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tabs>
          <w:tab w:leader="none" w:pos="4860" w:val="left"/>
        </w:tabs>
        <w:ind/>
        <w:jc w:val="center"/>
        <w:rPr>
          <w:b w:val="1"/>
          <w:sz w:val="28"/>
        </w:rPr>
      </w:pPr>
      <w:r>
        <w:rPr>
          <w:b w:val="1"/>
          <w:sz w:val="28"/>
        </w:rPr>
        <w:t>Пояснительная записка к проекту бюджета</w:t>
      </w:r>
    </w:p>
    <w:p w14:paraId="02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муниципального образования «Гостомлянское сельское поселение</w:t>
      </w:r>
      <w:r>
        <w:rPr>
          <w:b w:val="1"/>
          <w:sz w:val="28"/>
        </w:rPr>
        <w:t xml:space="preserve">» </w:t>
      </w:r>
    </w:p>
    <w:p w14:paraId="03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Медвенского муниципального района Курской области</w:t>
      </w:r>
    </w:p>
    <w:p w14:paraId="04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 на 2026</w:t>
      </w:r>
      <w:r>
        <w:rPr>
          <w:b w:val="1"/>
          <w:sz w:val="28"/>
        </w:rPr>
        <w:t xml:space="preserve"> год и на плановый период до 2027</w:t>
      </w:r>
      <w:r>
        <w:rPr>
          <w:b w:val="1"/>
          <w:sz w:val="28"/>
        </w:rPr>
        <w:t>-2028</w:t>
      </w:r>
      <w:r>
        <w:rPr>
          <w:b w:val="1"/>
          <w:sz w:val="28"/>
        </w:rPr>
        <w:t xml:space="preserve"> года</w:t>
      </w:r>
    </w:p>
    <w:p w14:paraId="05000000">
      <w:pPr>
        <w:ind/>
        <w:jc w:val="center"/>
        <w:rPr>
          <w:b w:val="1"/>
          <w:sz w:val="28"/>
        </w:rPr>
      </w:pPr>
    </w:p>
    <w:p w14:paraId="06000000">
      <w:r>
        <w:rPr>
          <w:b w:val="1"/>
          <w:sz w:val="26"/>
        </w:rPr>
        <w:t xml:space="preserve"> </w:t>
      </w:r>
      <w:r>
        <w:rPr>
          <w:b w:val="1"/>
          <w:sz w:val="26"/>
        </w:rPr>
        <w:tab/>
      </w:r>
      <w:r>
        <w:rPr>
          <w:sz w:val="26"/>
        </w:rPr>
        <w:t xml:space="preserve">Проект бюджета </w:t>
      </w:r>
      <w:r>
        <w:rPr>
          <w:sz w:val="26"/>
        </w:rPr>
        <w:t>Гостомлянский</w:t>
      </w:r>
      <w:r>
        <w:rPr>
          <w:sz w:val="26"/>
        </w:rPr>
        <w:t xml:space="preserve"> сельсовет</w:t>
      </w:r>
      <w:r>
        <w:rPr>
          <w:sz w:val="26"/>
        </w:rPr>
        <w:t xml:space="preserve"> на 20</w:t>
      </w:r>
      <w:r>
        <w:rPr>
          <w:sz w:val="26"/>
        </w:rPr>
        <w:t>26</w:t>
      </w:r>
      <w:r>
        <w:rPr>
          <w:sz w:val="26"/>
        </w:rPr>
        <w:t xml:space="preserve"> год и на плановый период</w:t>
      </w:r>
      <w:r>
        <w:rPr>
          <w:sz w:val="26"/>
        </w:rPr>
        <w:t xml:space="preserve"> </w:t>
      </w:r>
      <w:r>
        <w:rPr>
          <w:sz w:val="26"/>
        </w:rPr>
        <w:t xml:space="preserve"> </w:t>
      </w:r>
      <w:r>
        <w:rPr>
          <w:sz w:val="26"/>
        </w:rPr>
        <w:t>2027</w:t>
      </w:r>
      <w:r>
        <w:rPr>
          <w:sz w:val="26"/>
        </w:rPr>
        <w:t xml:space="preserve"> и 20</w:t>
      </w:r>
      <w:r>
        <w:rPr>
          <w:sz w:val="26"/>
        </w:rPr>
        <w:t>28</w:t>
      </w:r>
      <w:r>
        <w:rPr>
          <w:sz w:val="26"/>
        </w:rPr>
        <w:t xml:space="preserve"> годов подготовлен в соответствии с требованиями, установленными Бюджетным кодексом Российской Федерации. </w:t>
      </w:r>
    </w:p>
    <w:p w14:paraId="07000000">
      <w:pPr>
        <w:ind w:firstLine="708"/>
        <w:rPr>
          <w:sz w:val="26"/>
        </w:rPr>
      </w:pPr>
      <w:r>
        <w:rPr>
          <w:sz w:val="26"/>
        </w:rPr>
        <w:t xml:space="preserve"> При формировании бюджета максимально использованы все возможности по наполнению доходной базы бюджета и оптимизации расходных обязательств.</w:t>
      </w:r>
    </w:p>
    <w:p w14:paraId="08000000">
      <w:pPr>
        <w:ind/>
        <w:jc w:val="both"/>
        <w:rPr>
          <w:sz w:val="26"/>
        </w:rPr>
      </w:pPr>
    </w:p>
    <w:p w14:paraId="09000000">
      <w:pPr>
        <w:ind/>
        <w:jc w:val="center"/>
        <w:rPr>
          <w:b w:val="1"/>
          <w:sz w:val="26"/>
        </w:rPr>
      </w:pPr>
      <w:r>
        <w:rPr>
          <w:b w:val="1"/>
          <w:sz w:val="26"/>
        </w:rPr>
        <w:t>Общая характеристика бюджета</w:t>
      </w:r>
      <w:r>
        <w:rPr>
          <w:b w:val="1"/>
          <w:sz w:val="26"/>
        </w:rPr>
        <w:t xml:space="preserve"> Гостомлянского</w:t>
      </w:r>
      <w:r>
        <w:rPr>
          <w:b w:val="1"/>
          <w:sz w:val="26"/>
        </w:rPr>
        <w:t xml:space="preserve"> сельсовета</w:t>
      </w:r>
    </w:p>
    <w:p w14:paraId="0A000000">
      <w:pPr>
        <w:pStyle w:val="Style_1"/>
        <w:ind/>
        <w:jc w:val="center"/>
        <w:rPr>
          <w:b w:val="1"/>
          <w:sz w:val="26"/>
        </w:rPr>
      </w:pPr>
      <w:r>
        <w:rPr>
          <w:b w:val="1"/>
          <w:sz w:val="26"/>
        </w:rPr>
        <w:t>на 2026</w:t>
      </w:r>
      <w:r>
        <w:rPr>
          <w:b w:val="1"/>
          <w:sz w:val="26"/>
        </w:rPr>
        <w:t xml:space="preserve"> год и на плановый период 2027</w:t>
      </w:r>
      <w:r>
        <w:rPr>
          <w:b w:val="1"/>
          <w:sz w:val="26"/>
        </w:rPr>
        <w:t xml:space="preserve"> и </w:t>
      </w:r>
      <w:r>
        <w:rPr>
          <w:b w:val="1"/>
          <w:sz w:val="26"/>
        </w:rPr>
        <w:t>20</w:t>
      </w:r>
      <w:r>
        <w:rPr>
          <w:b w:val="1"/>
          <w:sz w:val="26"/>
        </w:rPr>
        <w:t>28</w:t>
      </w:r>
      <w:r>
        <w:rPr>
          <w:b w:val="1"/>
          <w:sz w:val="26"/>
        </w:rPr>
        <w:t xml:space="preserve"> годы.</w:t>
      </w:r>
    </w:p>
    <w:p w14:paraId="0B000000">
      <w:pPr>
        <w:pStyle w:val="Style_1"/>
        <w:ind/>
        <w:jc w:val="center"/>
        <w:rPr>
          <w:b w:val="1"/>
          <w:sz w:val="26"/>
        </w:rPr>
      </w:pPr>
    </w:p>
    <w:p w14:paraId="0C000000">
      <w:pPr>
        <w:ind/>
        <w:jc w:val="both"/>
        <w:rPr>
          <w:b w:val="1"/>
          <w:sz w:val="26"/>
        </w:rPr>
      </w:pPr>
      <w:r>
        <w:rPr>
          <w:sz w:val="26"/>
        </w:rPr>
        <w:t xml:space="preserve">          </w:t>
      </w:r>
      <w:r>
        <w:rPr>
          <w:sz w:val="26"/>
        </w:rPr>
        <w:t xml:space="preserve"> Бюджет </w:t>
      </w:r>
      <w:r>
        <w:rPr>
          <w:sz w:val="26"/>
        </w:rPr>
        <w:t>Гостомлянского</w:t>
      </w:r>
      <w:r>
        <w:rPr>
          <w:sz w:val="26"/>
        </w:rPr>
        <w:t xml:space="preserve"> сельсовета</w:t>
      </w:r>
      <w:r>
        <w:rPr>
          <w:sz w:val="26"/>
        </w:rPr>
        <w:t xml:space="preserve"> определен на 2026</w:t>
      </w:r>
      <w:r>
        <w:rPr>
          <w:sz w:val="26"/>
        </w:rPr>
        <w:t xml:space="preserve"> год по доходам в объеме  4 775 320,00</w:t>
      </w:r>
      <w:r>
        <w:rPr>
          <w:sz w:val="26"/>
        </w:rPr>
        <w:t xml:space="preserve"> </w:t>
      </w:r>
      <w:r>
        <w:rPr>
          <w:sz w:val="26"/>
        </w:rPr>
        <w:t>рублей и расходам в объеме 4 775 320,00</w:t>
      </w:r>
      <w:r>
        <w:rPr>
          <w:sz w:val="26"/>
        </w:rPr>
        <w:t xml:space="preserve"> рублей</w:t>
      </w:r>
      <w:r>
        <w:rPr>
          <w:sz w:val="26"/>
        </w:rPr>
        <w:t>; на 20</w:t>
      </w:r>
      <w:r>
        <w:rPr>
          <w:sz w:val="26"/>
        </w:rPr>
        <w:t>27</w:t>
      </w:r>
      <w:r>
        <w:rPr>
          <w:sz w:val="26"/>
        </w:rPr>
        <w:t xml:space="preserve"> год по доходам – в объеме 4 170 905,00</w:t>
      </w:r>
      <w:r>
        <w:rPr>
          <w:sz w:val="26"/>
        </w:rPr>
        <w:t xml:space="preserve"> рублей, по расходам – в объеме</w:t>
      </w:r>
      <w:r>
        <w:rPr>
          <w:sz w:val="26"/>
        </w:rPr>
        <w:t xml:space="preserve"> </w:t>
      </w:r>
      <w:r>
        <w:rPr>
          <w:sz w:val="26"/>
        </w:rPr>
        <w:t xml:space="preserve"> </w:t>
      </w:r>
      <w:r>
        <w:rPr>
          <w:sz w:val="26"/>
        </w:rPr>
        <w:t xml:space="preserve">4 170 905,00 </w:t>
      </w:r>
      <w:r>
        <w:rPr>
          <w:sz w:val="26"/>
        </w:rPr>
        <w:t>рублей; на 2028</w:t>
      </w:r>
      <w:r>
        <w:rPr>
          <w:sz w:val="26"/>
        </w:rPr>
        <w:t xml:space="preserve"> год – по доходам  в объеме </w:t>
      </w:r>
      <w:r>
        <w:rPr>
          <w:sz w:val="26"/>
        </w:rPr>
        <w:t>4 255 727,00</w:t>
      </w:r>
      <w:r>
        <w:rPr>
          <w:sz w:val="26"/>
        </w:rPr>
        <w:t xml:space="preserve"> </w:t>
      </w:r>
      <w:r>
        <w:rPr>
          <w:sz w:val="26"/>
        </w:rPr>
        <w:t xml:space="preserve">рублей, по расходам – в объеме          4 255 727,00 </w:t>
      </w:r>
      <w:r>
        <w:rPr>
          <w:sz w:val="26"/>
        </w:rPr>
        <w:t>рублей.</w:t>
      </w:r>
    </w:p>
    <w:p w14:paraId="0D000000">
      <w:pPr>
        <w:ind/>
        <w:jc w:val="both"/>
        <w:rPr>
          <w:b w:val="1"/>
          <w:sz w:val="26"/>
        </w:rPr>
      </w:pPr>
      <w:r>
        <w:rPr>
          <w:sz w:val="26"/>
        </w:rPr>
        <w:t xml:space="preserve"> </w:t>
      </w: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822"/>
        <w:gridCol w:w="1495"/>
        <w:gridCol w:w="38"/>
        <w:gridCol w:w="914"/>
        <w:gridCol w:w="1495"/>
        <w:gridCol w:w="946"/>
        <w:gridCol w:w="1793"/>
        <w:gridCol w:w="1007"/>
      </w:tblGrid>
      <w:tr>
        <w:tc>
          <w:tcPr>
            <w:tcW w:type="dxa" w:w="282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00000">
            <w:pPr>
              <w:ind/>
              <w:jc w:val="both"/>
              <w:rPr>
                <w:b w:val="1"/>
                <w:sz w:val="26"/>
                <w:highlight w:val="yellow"/>
              </w:rPr>
            </w:pPr>
          </w:p>
        </w:tc>
        <w:tc>
          <w:tcPr>
            <w:tcW w:type="dxa" w:w="768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00000">
            <w:pPr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в проекте бюджета поселения</w:t>
            </w:r>
          </w:p>
        </w:tc>
      </w:tr>
      <w:tr>
        <w:trPr>
          <w:trHeight w:hRule="atLeast" w:val="300"/>
        </w:trPr>
        <w:tc>
          <w:tcPr>
            <w:tcW w:type="dxa" w:w="282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4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00000">
            <w:pPr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2026</w:t>
            </w:r>
            <w:r>
              <w:rPr>
                <w:b w:val="1"/>
                <w:sz w:val="26"/>
              </w:rPr>
              <w:t xml:space="preserve"> год</w:t>
            </w:r>
          </w:p>
        </w:tc>
        <w:tc>
          <w:tcPr>
            <w:tcW w:type="dxa" w:w="244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00000">
            <w:pPr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20</w:t>
            </w:r>
            <w:r>
              <w:rPr>
                <w:b w:val="1"/>
                <w:sz w:val="26"/>
              </w:rPr>
              <w:t>27</w:t>
            </w:r>
            <w:r>
              <w:rPr>
                <w:b w:val="1"/>
                <w:sz w:val="26"/>
              </w:rPr>
              <w:t xml:space="preserve"> год</w:t>
            </w:r>
          </w:p>
        </w:tc>
        <w:tc>
          <w:tcPr>
            <w:tcW w:type="dxa" w:w="280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00000">
            <w:pPr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20</w:t>
            </w:r>
            <w:r>
              <w:rPr>
                <w:b w:val="1"/>
                <w:sz w:val="26"/>
              </w:rPr>
              <w:t>28</w:t>
            </w:r>
            <w:r>
              <w:rPr>
                <w:b w:val="1"/>
                <w:sz w:val="26"/>
              </w:rPr>
              <w:t xml:space="preserve"> год</w:t>
            </w:r>
          </w:p>
        </w:tc>
      </w:tr>
      <w:tr>
        <w:trPr>
          <w:trHeight w:hRule="atLeast" w:val="300"/>
        </w:trPr>
        <w:tc>
          <w:tcPr>
            <w:tcW w:type="dxa" w:w="282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00000">
            <w:pPr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сумма</w:t>
            </w:r>
          </w:p>
        </w:tc>
        <w:tc>
          <w:tcPr>
            <w:tcW w:type="dxa" w:w="95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pPr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уд.вес</w:t>
            </w:r>
          </w:p>
        </w:tc>
        <w:tc>
          <w:tcPr>
            <w:tcW w:type="dxa" w:w="1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00000">
            <w:pPr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Сумма</w:t>
            </w:r>
          </w:p>
        </w:tc>
        <w:tc>
          <w:tcPr>
            <w:tcW w:type="dxa" w:w="9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00000">
            <w:pPr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уд.вес</w:t>
            </w:r>
          </w:p>
        </w:tc>
        <w:tc>
          <w:tcPr>
            <w:tcW w:type="dxa" w:w="1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00000">
            <w:pPr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сумма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00000">
            <w:pPr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уд.вес</w:t>
            </w:r>
          </w:p>
        </w:tc>
      </w:tr>
      <w:tr>
        <w:tc>
          <w:tcPr>
            <w:tcW w:type="dxa" w:w="2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00000">
            <w:pPr>
              <w:pStyle w:val="Style_3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Доходы всего, тыс.руб.</w:t>
            </w:r>
          </w:p>
        </w:tc>
        <w:tc>
          <w:tcPr>
            <w:tcW w:type="dxa" w:w="1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1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24"/>
              </w:rPr>
              <w:t>4775320,00</w:t>
            </w:r>
          </w:p>
        </w:tc>
        <w:tc>
          <w:tcPr>
            <w:tcW w:type="dxa" w:w="95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100 %</w:t>
            </w:r>
          </w:p>
        </w:tc>
        <w:tc>
          <w:tcPr>
            <w:tcW w:type="dxa" w:w="1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1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24"/>
              </w:rPr>
              <w:t>4170905,00</w:t>
            </w:r>
          </w:p>
        </w:tc>
        <w:tc>
          <w:tcPr>
            <w:tcW w:type="dxa" w:w="9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100 %</w:t>
            </w:r>
          </w:p>
        </w:tc>
        <w:tc>
          <w:tcPr>
            <w:tcW w:type="dxa" w:w="1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1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24"/>
              </w:rPr>
              <w:t>4255727,00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100 %</w:t>
            </w:r>
          </w:p>
        </w:tc>
      </w:tr>
      <w:tr>
        <w:tc>
          <w:tcPr>
            <w:tcW w:type="dxa" w:w="10510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 них</w:t>
            </w:r>
          </w:p>
        </w:tc>
      </w:tr>
      <w:tr>
        <w:tc>
          <w:tcPr>
            <w:tcW w:type="dxa" w:w="2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00000">
            <w:pPr>
              <w:pStyle w:val="Style_3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Налоговые и неналоговые доходы</w:t>
            </w:r>
          </w:p>
        </w:tc>
        <w:tc>
          <w:tcPr>
            <w:tcW w:type="dxa" w:w="153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3039132,00</w:t>
            </w:r>
          </w:p>
        </w:tc>
        <w:tc>
          <w:tcPr>
            <w:tcW w:type="dxa" w:w="9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66,0</w:t>
            </w:r>
          </w:p>
        </w:tc>
        <w:tc>
          <w:tcPr>
            <w:tcW w:type="dxa" w:w="1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3299708,00</w:t>
            </w:r>
          </w:p>
        </w:tc>
        <w:tc>
          <w:tcPr>
            <w:tcW w:type="dxa" w:w="9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78,2</w:t>
            </w:r>
          </w:p>
        </w:tc>
        <w:tc>
          <w:tcPr>
            <w:tcW w:type="dxa" w:w="1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3359901,00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79,3</w:t>
            </w:r>
          </w:p>
        </w:tc>
      </w:tr>
      <w:tr>
        <w:tc>
          <w:tcPr>
            <w:tcW w:type="dxa" w:w="2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00000">
            <w:pPr>
              <w:pStyle w:val="Style_3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Поступления из бюджетов других уровней</w:t>
            </w:r>
          </w:p>
        </w:tc>
        <w:tc>
          <w:tcPr>
            <w:tcW w:type="dxa" w:w="153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1736188,00</w:t>
            </w:r>
          </w:p>
        </w:tc>
        <w:tc>
          <w:tcPr>
            <w:tcW w:type="dxa" w:w="9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34,0</w:t>
            </w:r>
          </w:p>
        </w:tc>
        <w:tc>
          <w:tcPr>
            <w:tcW w:type="dxa" w:w="1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871197,00</w:t>
            </w:r>
          </w:p>
        </w:tc>
        <w:tc>
          <w:tcPr>
            <w:tcW w:type="dxa" w:w="9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21,8</w:t>
            </w:r>
          </w:p>
        </w:tc>
        <w:tc>
          <w:tcPr>
            <w:tcW w:type="dxa" w:w="1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895826,00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20,7</w:t>
            </w:r>
          </w:p>
        </w:tc>
      </w:tr>
      <w:tr>
        <w:tc>
          <w:tcPr>
            <w:tcW w:type="dxa" w:w="2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pStyle w:val="Style_3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Расходы всего, тыс.руб.</w:t>
            </w:r>
          </w:p>
        </w:tc>
        <w:tc>
          <w:tcPr>
            <w:tcW w:type="dxa" w:w="153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1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24"/>
              </w:rPr>
              <w:t>4775320,00</w:t>
            </w:r>
          </w:p>
        </w:tc>
        <w:tc>
          <w:tcPr>
            <w:tcW w:type="dxa" w:w="9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100 %</w:t>
            </w:r>
          </w:p>
        </w:tc>
        <w:tc>
          <w:tcPr>
            <w:tcW w:type="dxa" w:w="1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1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24"/>
              </w:rPr>
              <w:t>4170905,00</w:t>
            </w:r>
          </w:p>
        </w:tc>
        <w:tc>
          <w:tcPr>
            <w:tcW w:type="dxa" w:w="9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100 %</w:t>
            </w:r>
          </w:p>
        </w:tc>
        <w:tc>
          <w:tcPr>
            <w:tcW w:type="dxa" w:w="1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1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24"/>
              </w:rPr>
              <w:t>4255727,00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100 %</w:t>
            </w:r>
          </w:p>
        </w:tc>
      </w:tr>
      <w:tr>
        <w:tc>
          <w:tcPr>
            <w:tcW w:type="dxa" w:w="2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Дефицит бюджета</w:t>
            </w:r>
          </w:p>
        </w:tc>
        <w:tc>
          <w:tcPr>
            <w:tcW w:type="dxa" w:w="153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24"/>
              </w:rPr>
              <w:t>0</w:t>
            </w:r>
          </w:p>
        </w:tc>
        <w:tc>
          <w:tcPr>
            <w:tcW w:type="dxa" w:w="9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1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0</w:t>
            </w:r>
          </w:p>
        </w:tc>
        <w:tc>
          <w:tcPr>
            <w:tcW w:type="dxa" w:w="9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1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</w:tbl>
    <w:p w14:paraId="3D000000">
      <w:pPr>
        <w:pStyle w:val="Style_1"/>
        <w:ind/>
        <w:jc w:val="both"/>
        <w:rPr>
          <w:sz w:val="26"/>
        </w:rPr>
      </w:pPr>
    </w:p>
    <w:p w14:paraId="3E000000">
      <w:pPr>
        <w:pStyle w:val="Style_1"/>
        <w:rPr>
          <w:b w:val="1"/>
          <w:sz w:val="26"/>
        </w:rPr>
      </w:pPr>
    </w:p>
    <w:p w14:paraId="3F000000">
      <w:pPr>
        <w:pStyle w:val="Style_1"/>
        <w:ind/>
        <w:jc w:val="center"/>
        <w:rPr>
          <w:b w:val="1"/>
          <w:sz w:val="26"/>
        </w:rPr>
      </w:pPr>
      <w:r>
        <w:rPr>
          <w:b w:val="1"/>
          <w:sz w:val="26"/>
        </w:rPr>
        <w:t>ДОХОДЫ.</w:t>
      </w:r>
    </w:p>
    <w:p w14:paraId="40000000">
      <w:pPr>
        <w:pStyle w:val="Style_1"/>
        <w:ind/>
        <w:jc w:val="center"/>
        <w:rPr>
          <w:b w:val="1"/>
          <w:sz w:val="26"/>
        </w:rPr>
      </w:pPr>
    </w:p>
    <w:p w14:paraId="41000000">
      <w:pPr>
        <w:pStyle w:val="Style_1"/>
        <w:ind w:firstLine="708"/>
        <w:jc w:val="both"/>
        <w:rPr>
          <w:sz w:val="26"/>
        </w:rPr>
      </w:pPr>
      <w:r>
        <w:rPr>
          <w:sz w:val="26"/>
        </w:rPr>
        <w:t>Исходя из прогнозных условий социально-экономического развития поселения основные параметры бюджет</w:t>
      </w:r>
      <w:r>
        <w:rPr>
          <w:sz w:val="26"/>
        </w:rPr>
        <w:t>а  определились по доходам в 2026</w:t>
      </w:r>
      <w:r>
        <w:rPr>
          <w:sz w:val="26"/>
        </w:rPr>
        <w:t xml:space="preserve"> году в сумме              4 775 320,00</w:t>
      </w:r>
      <w:r>
        <w:rPr>
          <w:rFonts w:ascii="Arial" w:hAnsi="Arial"/>
          <w:b w:val="0"/>
          <w:color w:val="000000"/>
          <w:spacing w:val="0"/>
          <w:sz w:val="24"/>
        </w:rPr>
        <w:t xml:space="preserve"> </w:t>
      </w:r>
      <w:r>
        <w:rPr>
          <w:sz w:val="26"/>
        </w:rPr>
        <w:t>рублей, в 2027</w:t>
      </w:r>
      <w:r>
        <w:rPr>
          <w:sz w:val="26"/>
        </w:rPr>
        <w:t xml:space="preserve"> году 4 170 905,00</w:t>
      </w:r>
      <w:r>
        <w:rPr>
          <w:sz w:val="26"/>
        </w:rPr>
        <w:t xml:space="preserve"> рублей, в 20</w:t>
      </w:r>
      <w:r>
        <w:rPr>
          <w:sz w:val="26"/>
        </w:rPr>
        <w:t>28</w:t>
      </w:r>
      <w:r>
        <w:rPr>
          <w:sz w:val="26"/>
        </w:rPr>
        <w:t xml:space="preserve">году –4 255 727,00 </w:t>
      </w:r>
      <w:r>
        <w:rPr>
          <w:sz w:val="26"/>
        </w:rPr>
        <w:t>рублей, а именно:</w:t>
      </w:r>
    </w:p>
    <w:p w14:paraId="42000000">
      <w:pPr>
        <w:pStyle w:val="Style_1"/>
        <w:ind/>
        <w:jc w:val="both"/>
        <w:rPr>
          <w:sz w:val="26"/>
        </w:rPr>
      </w:pPr>
      <w:r>
        <w:rPr>
          <w:sz w:val="26"/>
        </w:rPr>
        <w:t xml:space="preserve">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 xml:space="preserve">            рублей</w:t>
      </w:r>
    </w:p>
    <w:tbl>
      <w:tblPr>
        <w:tblStyle w:val="Style_2"/>
        <w:tblInd w:type="dxa" w:w="-137"/>
        <w:tblLayout w:type="fixed"/>
        <w:tblCellMar>
          <w:left w:type="dxa" w:w="0"/>
          <w:right w:type="dxa" w:w="0"/>
        </w:tblCellMar>
      </w:tblPr>
      <w:tblGrid>
        <w:gridCol w:w="5245"/>
        <w:gridCol w:w="1606"/>
        <w:gridCol w:w="1391"/>
        <w:gridCol w:w="1539"/>
      </w:tblGrid>
      <w:tr>
        <w:trPr>
          <w:trHeight w:hRule="atLeast" w:val="330"/>
        </w:trPr>
        <w:tc>
          <w:tcPr>
            <w:tcW w:type="dxa" w:w="5245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left w:type="dxa" w:w="0"/>
              <w:right w:type="dxa" w:w="0"/>
            </w:tcMar>
            <w:vAlign w:val="bottom"/>
          </w:tcPr>
          <w:p w14:paraId="43000000">
            <w:pPr>
              <w:ind/>
              <w:jc w:val="both"/>
              <w:rPr>
                <w:sz w:val="26"/>
              </w:rPr>
            </w:pPr>
            <w:r>
              <w:rPr>
                <w:sz w:val="26"/>
              </w:rPr>
              <w:t>Наименование доходов</w:t>
            </w:r>
          </w:p>
        </w:tc>
        <w:tc>
          <w:tcPr>
            <w:tcW w:type="dxa" w:w="453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bottom"/>
          </w:tcPr>
          <w:p w14:paraId="44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Проект бюджета</w:t>
            </w:r>
          </w:p>
        </w:tc>
      </w:tr>
      <w:tr>
        <w:trPr>
          <w:trHeight w:hRule="atLeast" w:val="330"/>
        </w:trPr>
        <w:tc>
          <w:tcPr>
            <w:tcW w:type="dxa" w:w="524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bottom"/>
          </w:tcPr>
          <w:p w14:paraId="45000000">
            <w:pPr>
              <w:ind/>
              <w:jc w:val="both"/>
              <w:rPr>
                <w:sz w:val="26"/>
              </w:rPr>
            </w:pPr>
            <w:r>
              <w:rPr>
                <w:sz w:val="26"/>
              </w:rPr>
              <w:t> </w:t>
            </w:r>
          </w:p>
        </w:tc>
        <w:tc>
          <w:tcPr>
            <w:tcW w:type="dxa" w:w="160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bottom"/>
          </w:tcPr>
          <w:p w14:paraId="46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2026</w:t>
            </w:r>
            <w:r>
              <w:rPr>
                <w:sz w:val="26"/>
              </w:rPr>
              <w:t xml:space="preserve"> год</w:t>
            </w:r>
          </w:p>
        </w:tc>
        <w:tc>
          <w:tcPr>
            <w:tcW w:type="dxa" w:w="1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bottom"/>
          </w:tcPr>
          <w:p w14:paraId="47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20</w:t>
            </w:r>
            <w:r>
              <w:rPr>
                <w:sz w:val="26"/>
              </w:rPr>
              <w:t>27</w:t>
            </w:r>
            <w:r>
              <w:rPr>
                <w:sz w:val="26"/>
              </w:rPr>
              <w:t xml:space="preserve"> год</w:t>
            </w:r>
          </w:p>
        </w:tc>
        <w:tc>
          <w:tcPr>
            <w:tcW w:type="dxa" w:w="1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bottom"/>
          </w:tcPr>
          <w:p w14:paraId="48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20</w:t>
            </w:r>
            <w:r>
              <w:rPr>
                <w:sz w:val="26"/>
              </w:rPr>
              <w:t>28</w:t>
            </w:r>
            <w:r>
              <w:rPr>
                <w:sz w:val="26"/>
              </w:rPr>
              <w:t xml:space="preserve"> год</w:t>
            </w:r>
          </w:p>
        </w:tc>
      </w:tr>
      <w:tr>
        <w:trPr>
          <w:trHeight w:hRule="atLeast" w:val="330"/>
        </w:trPr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9000000">
            <w:pPr>
              <w:ind/>
              <w:jc w:val="both"/>
              <w:rPr>
                <w:color w:val="000000"/>
                <w:sz w:val="24"/>
              </w:rPr>
            </w:pPr>
            <w:r>
              <w:rPr>
                <w:sz w:val="24"/>
              </w:rPr>
              <w:t>Налоговые доходы</w:t>
            </w:r>
          </w:p>
        </w:tc>
        <w:tc>
          <w:tcPr>
            <w:tcW w:type="dxa" w:w="160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bottom"/>
          </w:tcPr>
          <w:p w14:paraId="4A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2900270,00</w:t>
            </w:r>
          </w:p>
        </w:tc>
        <w:tc>
          <w:tcPr>
            <w:tcW w:type="dxa" w:w="1391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bottom"/>
          </w:tcPr>
          <w:p w14:paraId="4B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3160846,00</w:t>
            </w:r>
          </w:p>
        </w:tc>
        <w:tc>
          <w:tcPr>
            <w:tcW w:type="dxa" w:w="1539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bottom"/>
          </w:tcPr>
          <w:p w14:paraId="4C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3221039,00</w:t>
            </w:r>
          </w:p>
        </w:tc>
      </w:tr>
      <w:tr>
        <w:trPr>
          <w:trHeight w:hRule="atLeast" w:val="330"/>
        </w:trPr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D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Неналоговые доходы</w:t>
            </w:r>
          </w:p>
        </w:tc>
        <w:tc>
          <w:tcPr>
            <w:tcW w:type="dxa" w:w="160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138862,00</w:t>
            </w:r>
          </w:p>
        </w:tc>
        <w:tc>
          <w:tcPr>
            <w:tcW w:type="dxa" w:w="139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138862,00</w:t>
            </w:r>
          </w:p>
        </w:tc>
        <w:tc>
          <w:tcPr>
            <w:tcW w:type="dxa" w:w="1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138862,00</w:t>
            </w:r>
          </w:p>
        </w:tc>
      </w:tr>
      <w:tr>
        <w:trPr>
          <w:trHeight w:hRule="atLeast" w:val="330"/>
        </w:trPr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1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Безвозмездные поступления</w:t>
            </w:r>
          </w:p>
        </w:tc>
        <w:tc>
          <w:tcPr>
            <w:tcW w:type="dxa" w:w="1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1736188,00</w:t>
            </w:r>
          </w:p>
        </w:tc>
        <w:tc>
          <w:tcPr>
            <w:tcW w:type="dxa" w:w="139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871197,00</w:t>
            </w:r>
          </w:p>
        </w:tc>
        <w:tc>
          <w:tcPr>
            <w:tcW w:type="dxa" w:w="1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895826,00</w:t>
            </w:r>
          </w:p>
        </w:tc>
      </w:tr>
      <w:tr>
        <w:trPr>
          <w:trHeight w:hRule="atLeast" w:val="330"/>
        </w:trPr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5000000">
            <w:pPr>
              <w:ind/>
              <w:jc w:val="both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Всего доходов</w:t>
            </w:r>
          </w:p>
        </w:tc>
        <w:tc>
          <w:tcPr>
            <w:tcW w:type="dxa" w:w="160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4775320,00</w:t>
            </w:r>
          </w:p>
        </w:tc>
        <w:tc>
          <w:tcPr>
            <w:tcW w:type="dxa" w:w="139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4170905,00</w:t>
            </w:r>
          </w:p>
        </w:tc>
        <w:tc>
          <w:tcPr>
            <w:tcW w:type="dxa" w:w="1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4255727,00</w:t>
            </w:r>
          </w:p>
        </w:tc>
      </w:tr>
    </w:tbl>
    <w:p w14:paraId="59000000">
      <w:pPr>
        <w:pStyle w:val="Style_1"/>
        <w:ind w:firstLine="851"/>
        <w:jc w:val="both"/>
        <w:rPr>
          <w:sz w:val="26"/>
        </w:rPr>
      </w:pPr>
    </w:p>
    <w:p w14:paraId="5A000000">
      <w:pPr>
        <w:pStyle w:val="Style_1"/>
        <w:ind w:firstLine="851"/>
        <w:jc w:val="both"/>
        <w:rPr>
          <w:sz w:val="26"/>
        </w:rPr>
      </w:pPr>
      <w:r>
        <w:rPr>
          <w:sz w:val="26"/>
        </w:rPr>
        <w:t>В составе доходов  бюджета 2026</w:t>
      </w:r>
      <w:r>
        <w:rPr>
          <w:sz w:val="26"/>
        </w:rPr>
        <w:t xml:space="preserve"> года налоговые и неналоговые  доходы  составляют 3 039 132,00</w:t>
      </w:r>
      <w:r>
        <w:rPr>
          <w:rFonts w:ascii="Arial" w:hAnsi="Arial"/>
          <w:b w:val="0"/>
          <w:color w:val="000000"/>
          <w:spacing w:val="0"/>
          <w:sz w:val="24"/>
        </w:rPr>
        <w:t xml:space="preserve"> </w:t>
      </w:r>
      <w:r>
        <w:rPr>
          <w:sz w:val="26"/>
        </w:rPr>
        <w:t>рублей, из них налоговые доходы 2 900 270,00</w:t>
      </w:r>
      <w:r>
        <w:rPr>
          <w:sz w:val="26"/>
        </w:rPr>
        <w:t xml:space="preserve"> </w:t>
      </w:r>
      <w:r>
        <w:rPr>
          <w:sz w:val="26"/>
        </w:rPr>
        <w:t>рублей  (60,7</w:t>
      </w:r>
      <w:r>
        <w:rPr>
          <w:sz w:val="26"/>
        </w:rPr>
        <w:t>%), неналоговые доходы</w:t>
      </w:r>
      <w:r>
        <w:rPr>
          <w:sz w:val="26"/>
        </w:rPr>
        <w:t xml:space="preserve"> </w:t>
      </w:r>
      <w:r>
        <w:rPr>
          <w:sz w:val="26"/>
        </w:rPr>
        <w:t>138 862,00</w:t>
      </w:r>
      <w:r>
        <w:rPr>
          <w:sz w:val="26"/>
        </w:rPr>
        <w:t xml:space="preserve"> рублей (2,9%</w:t>
      </w:r>
      <w:r>
        <w:rPr>
          <w:sz w:val="26"/>
        </w:rPr>
        <w:t>).</w:t>
      </w:r>
    </w:p>
    <w:p w14:paraId="5B000000">
      <w:pPr>
        <w:pStyle w:val="Style_1"/>
        <w:ind w:firstLine="851"/>
        <w:jc w:val="both"/>
        <w:rPr>
          <w:spacing w:val="-6"/>
          <w:sz w:val="26"/>
        </w:rPr>
      </w:pPr>
      <w:r>
        <w:rPr>
          <w:spacing w:val="-6"/>
          <w:sz w:val="26"/>
        </w:rPr>
        <w:t>Налоговые и неналоговые  доходы  бюджета  планируются на 20</w:t>
      </w:r>
      <w:r>
        <w:rPr>
          <w:spacing w:val="-6"/>
          <w:sz w:val="26"/>
        </w:rPr>
        <w:t>27</w:t>
      </w:r>
      <w:r>
        <w:rPr>
          <w:spacing w:val="-6"/>
          <w:sz w:val="26"/>
        </w:rPr>
        <w:t xml:space="preserve"> год и 20</w:t>
      </w:r>
      <w:r>
        <w:rPr>
          <w:spacing w:val="-6"/>
          <w:sz w:val="26"/>
        </w:rPr>
        <w:t>28</w:t>
      </w:r>
      <w:r>
        <w:rPr>
          <w:spacing w:val="-6"/>
          <w:sz w:val="26"/>
        </w:rPr>
        <w:t xml:space="preserve"> год в сумме 3 299 708,00</w:t>
      </w:r>
      <w:r>
        <w:rPr>
          <w:rFonts w:ascii="Times New Roman" w:hAnsi="Times New Roman"/>
          <w:color w:val="000000"/>
          <w:spacing w:val="0"/>
          <w:sz w:val="26"/>
        </w:rPr>
        <w:t xml:space="preserve"> </w:t>
      </w:r>
      <w:r>
        <w:rPr>
          <w:spacing w:val="-6"/>
          <w:sz w:val="26"/>
        </w:rPr>
        <w:t>рублей (</w:t>
      </w:r>
      <w:r>
        <w:rPr>
          <w:spacing w:val="-6"/>
          <w:sz w:val="26"/>
        </w:rPr>
        <w:t>1</w:t>
      </w:r>
      <w:r>
        <w:rPr>
          <w:spacing w:val="-6"/>
          <w:sz w:val="26"/>
        </w:rPr>
        <w:t>08,6</w:t>
      </w:r>
      <w:r>
        <w:rPr>
          <w:spacing w:val="-6"/>
          <w:sz w:val="26"/>
        </w:rPr>
        <w:t xml:space="preserve"> %  к 2026</w:t>
      </w:r>
      <w:r>
        <w:rPr>
          <w:spacing w:val="-6"/>
          <w:sz w:val="26"/>
        </w:rPr>
        <w:t xml:space="preserve"> году) и </w:t>
      </w:r>
      <w:r>
        <w:rPr>
          <w:spacing w:val="-6"/>
          <w:sz w:val="26"/>
        </w:rPr>
        <w:t>3 359 901,00</w:t>
      </w:r>
      <w:r>
        <w:rPr>
          <w:spacing w:val="-6"/>
          <w:sz w:val="26"/>
        </w:rPr>
        <w:t xml:space="preserve"> </w:t>
      </w:r>
      <w:r>
        <w:rPr>
          <w:spacing w:val="-6"/>
          <w:sz w:val="26"/>
        </w:rPr>
        <w:t>рублей (</w:t>
      </w:r>
      <w:r>
        <w:rPr>
          <w:spacing w:val="-6"/>
          <w:sz w:val="26"/>
        </w:rPr>
        <w:t>110,6</w:t>
      </w:r>
      <w:r>
        <w:rPr>
          <w:spacing w:val="-6"/>
          <w:sz w:val="26"/>
        </w:rPr>
        <w:t xml:space="preserve">% </w:t>
      </w:r>
      <w:r>
        <w:rPr>
          <w:spacing w:val="-6"/>
          <w:sz w:val="26"/>
        </w:rPr>
        <w:t xml:space="preserve"> </w:t>
      </w:r>
      <w:r>
        <w:rPr>
          <w:spacing w:val="-6"/>
          <w:sz w:val="26"/>
        </w:rPr>
        <w:t>к</w:t>
      </w:r>
      <w:r>
        <w:rPr>
          <w:spacing w:val="-6"/>
          <w:sz w:val="26"/>
        </w:rPr>
        <w:t xml:space="preserve"> </w:t>
      </w:r>
      <w:r>
        <w:rPr>
          <w:spacing w:val="-6"/>
          <w:sz w:val="26"/>
        </w:rPr>
        <w:t xml:space="preserve"> 2026 </w:t>
      </w:r>
      <w:r>
        <w:rPr>
          <w:spacing w:val="-6"/>
          <w:sz w:val="26"/>
        </w:rPr>
        <w:t>году) соответственно.</w:t>
      </w:r>
    </w:p>
    <w:p w14:paraId="5C000000">
      <w:pPr>
        <w:pStyle w:val="Style_1"/>
        <w:ind w:firstLine="851"/>
        <w:jc w:val="both"/>
        <w:rPr>
          <w:sz w:val="26"/>
        </w:rPr>
      </w:pPr>
      <w:r>
        <w:rPr>
          <w:sz w:val="26"/>
        </w:rPr>
        <w:t>Параметры налоговых и неналоговых доходов бюдж</w:t>
      </w:r>
      <w:r>
        <w:rPr>
          <w:sz w:val="26"/>
        </w:rPr>
        <w:t>ета на 2026</w:t>
      </w:r>
      <w:r>
        <w:rPr>
          <w:sz w:val="26"/>
        </w:rPr>
        <w:t>год и на плановый период 2027</w:t>
      </w:r>
      <w:r>
        <w:rPr>
          <w:sz w:val="26"/>
        </w:rPr>
        <w:t>- 20</w:t>
      </w:r>
      <w:r>
        <w:rPr>
          <w:sz w:val="26"/>
        </w:rPr>
        <w:t>28</w:t>
      </w:r>
      <w:r>
        <w:rPr>
          <w:sz w:val="26"/>
        </w:rPr>
        <w:t xml:space="preserve"> годов приведены в следующей таблице:</w:t>
      </w:r>
    </w:p>
    <w:p w14:paraId="5D000000">
      <w:pPr>
        <w:pStyle w:val="Style_1"/>
        <w:ind w:firstLine="851"/>
        <w:jc w:val="both"/>
        <w:rPr>
          <w:sz w:val="26"/>
        </w:rPr>
      </w:pPr>
    </w:p>
    <w:tbl>
      <w:tblPr>
        <w:tblStyle w:val="Style_2"/>
        <w:tblInd w:type="dxa" w:w="-137"/>
        <w:tblLayout w:type="fixed"/>
        <w:tblCellMar>
          <w:left w:type="dxa" w:w="0"/>
          <w:right w:type="dxa" w:w="0"/>
        </w:tblCellMar>
      </w:tblPr>
      <w:tblGrid>
        <w:gridCol w:w="5387"/>
        <w:gridCol w:w="1417"/>
        <w:gridCol w:w="1418"/>
        <w:gridCol w:w="1418"/>
      </w:tblGrid>
      <w:tr>
        <w:trPr>
          <w:trHeight w:hRule="atLeast" w:val="330"/>
        </w:trPr>
        <w:tc>
          <w:tcPr>
            <w:tcW w:type="dxa" w:w="538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bottom"/>
          </w:tcPr>
          <w:p w14:paraId="5E000000">
            <w:pPr>
              <w:ind/>
              <w:jc w:val="both"/>
              <w:rPr>
                <w:sz w:val="26"/>
              </w:rPr>
            </w:pPr>
            <w:r>
              <w:rPr>
                <w:sz w:val="26"/>
              </w:rPr>
              <w:t>Наименование доходов</w:t>
            </w:r>
          </w:p>
          <w:p w14:paraId="5F000000">
            <w:pPr>
              <w:ind/>
              <w:jc w:val="both"/>
              <w:rPr>
                <w:sz w:val="26"/>
              </w:rPr>
            </w:pPr>
            <w:r>
              <w:rPr>
                <w:sz w:val="26"/>
              </w:rPr>
              <w:t> </w:t>
            </w:r>
          </w:p>
        </w:tc>
        <w:tc>
          <w:tcPr>
            <w:tcW w:type="dxa" w:w="4253"/>
            <w:gridSpan w:val="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bottom"/>
          </w:tcPr>
          <w:p w14:paraId="60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Проект бюджета</w:t>
            </w:r>
          </w:p>
        </w:tc>
      </w:tr>
      <w:tr>
        <w:trPr>
          <w:trHeight w:hRule="atLeast" w:val="330"/>
        </w:trPr>
        <w:tc>
          <w:tcPr>
            <w:tcW w:type="dxa" w:w="538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bottom"/>
          </w:tcPr>
          <w:p/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bottom"/>
          </w:tcPr>
          <w:p w14:paraId="61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2026</w:t>
            </w:r>
            <w:r>
              <w:rPr>
                <w:sz w:val="26"/>
              </w:rPr>
              <w:t xml:space="preserve"> год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bottom"/>
          </w:tcPr>
          <w:p w14:paraId="62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2027</w:t>
            </w:r>
            <w:r>
              <w:rPr>
                <w:sz w:val="26"/>
              </w:rPr>
              <w:t xml:space="preserve"> год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bottom"/>
          </w:tcPr>
          <w:p w14:paraId="63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20</w:t>
            </w:r>
            <w:r>
              <w:rPr>
                <w:sz w:val="26"/>
              </w:rPr>
              <w:t>28</w:t>
            </w:r>
            <w:r>
              <w:rPr>
                <w:sz w:val="26"/>
              </w:rPr>
              <w:t xml:space="preserve"> год</w:t>
            </w:r>
          </w:p>
        </w:tc>
      </w:tr>
      <w:tr>
        <w:trPr>
          <w:trHeight w:hRule="atLeast" w:val="330"/>
        </w:trPr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4000000">
            <w:pPr>
              <w:ind/>
              <w:jc w:val="both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НАЛОГОВЫЕ И НЕНАЛОГОВЫЕ ДОХОДЫ – ВСЕГО,</w:t>
            </w:r>
            <w:r>
              <w:t xml:space="preserve">   рублей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3039132,00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3299708,00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3221039,00</w:t>
            </w:r>
          </w:p>
        </w:tc>
      </w:tr>
      <w:tr>
        <w:trPr>
          <w:trHeight w:hRule="atLeast" w:val="330"/>
        </w:trPr>
        <w:tc>
          <w:tcPr>
            <w:tcW w:type="dxa" w:w="538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8000000">
            <w:pPr>
              <w:ind/>
              <w:jc w:val="both"/>
              <w:rPr>
                <w:b w:val="1"/>
              </w:rPr>
            </w:pPr>
            <w:r>
              <w:rPr>
                <w:b w:val="1"/>
              </w:rPr>
              <w:t>Налоговые доходы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69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2900270,00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6A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3160846,00</w:t>
            </w:r>
          </w:p>
        </w:tc>
        <w:tc>
          <w:tcPr>
            <w:tcW w:type="dxa" w:w="1418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6B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2751442,00</w:t>
            </w:r>
          </w:p>
        </w:tc>
      </w:tr>
      <w:tr>
        <w:trPr>
          <w:trHeight w:hRule="atLeast" w:val="330"/>
        </w:trPr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C000000">
            <w:pPr>
              <w:ind/>
              <w:jc w:val="both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Налог на доходы физических лиц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503388,00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545169,00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586055,00</w:t>
            </w:r>
          </w:p>
        </w:tc>
      </w:tr>
      <w:tr>
        <w:trPr>
          <w:trHeight w:hRule="atLeast" w:val="330"/>
        </w:trPr>
        <w:tc>
          <w:tcPr>
            <w:tcW w:type="dxa" w:w="538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0000000">
            <w:pPr>
              <w:ind/>
              <w:jc w:val="both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Единый сельскохозяйственный налог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439882,00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459677,00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478984,00</w:t>
            </w:r>
          </w:p>
        </w:tc>
      </w:tr>
      <w:tr>
        <w:trPr>
          <w:trHeight w:hRule="atLeast" w:val="330"/>
        </w:trPr>
        <w:tc>
          <w:tcPr>
            <w:tcW w:type="dxa" w:w="538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4000000">
            <w:pPr>
              <w:ind/>
              <w:jc w:val="both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Налог на имущество физических лиц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644000,00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801000,00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801000,00</w:t>
            </w:r>
          </w:p>
        </w:tc>
      </w:tr>
      <w:tr>
        <w:trPr>
          <w:trHeight w:hRule="atLeast" w:val="330"/>
        </w:trPr>
        <w:tc>
          <w:tcPr>
            <w:tcW w:type="dxa" w:w="538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8000000">
            <w:pPr>
              <w:ind/>
              <w:jc w:val="both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Земельный налог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1732000,00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1889000,00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1889000,00</w:t>
            </w:r>
          </w:p>
        </w:tc>
      </w:tr>
      <w:tr>
        <w:trPr>
          <w:trHeight w:hRule="atLeast" w:val="330"/>
        </w:trPr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C000000">
            <w:pPr>
              <w:ind/>
              <w:jc w:val="lef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Неналоговые  доходы 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bottom"/>
          </w:tcPr>
          <w:p w14:paraId="7D00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138862,00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7E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138862,00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7F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138862,00</w:t>
            </w:r>
          </w:p>
        </w:tc>
      </w:tr>
      <w:tr>
        <w:trPr>
          <w:trHeight w:hRule="atLeast" w:val="330"/>
        </w:trPr>
        <w:tc>
          <w:tcPr>
            <w:tcW w:type="dxa" w:w="5387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0000000">
            <w:pPr>
              <w:ind/>
              <w:jc w:val="both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Доходы от использования имущества, находящегося в государственной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81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138862,00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82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138862,00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83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138862,00</w:t>
            </w:r>
          </w:p>
        </w:tc>
      </w:tr>
      <w:tr>
        <w:trPr>
          <w:trHeight w:hRule="atLeast" w:val="330"/>
        </w:trPr>
        <w:tc>
          <w:tcPr>
            <w:tcW w:type="dxa" w:w="538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4000000">
            <w:pPr>
              <w:ind/>
              <w:jc w:val="both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и муниципальной собственности </w:t>
            </w:r>
          </w:p>
        </w:tc>
        <w:tc>
          <w:tcPr>
            <w:tcW w:type="dxa" w:w="1417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bottom"/>
          </w:tcPr>
          <w:p w14:paraId="85000000">
            <w:pPr>
              <w:ind/>
              <w:jc w:val="center"/>
              <w:rPr>
                <w:color w:val="000000"/>
                <w:sz w:val="26"/>
              </w:rPr>
            </w:pPr>
          </w:p>
        </w:tc>
        <w:tc>
          <w:tcPr>
            <w:tcW w:type="dxa" w:w="1418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bottom"/>
          </w:tcPr>
          <w:p w14:paraId="86000000">
            <w:pPr>
              <w:ind/>
              <w:jc w:val="center"/>
              <w:rPr>
                <w:color w:val="000000"/>
                <w:sz w:val="26"/>
              </w:rPr>
            </w:pPr>
          </w:p>
        </w:tc>
        <w:tc>
          <w:tcPr>
            <w:tcW w:type="dxa" w:w="1418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bottom"/>
          </w:tcPr>
          <w:p w14:paraId="87000000">
            <w:pPr>
              <w:ind/>
              <w:jc w:val="center"/>
              <w:rPr>
                <w:color w:val="000000"/>
                <w:sz w:val="26"/>
              </w:rPr>
            </w:pPr>
          </w:p>
        </w:tc>
      </w:tr>
    </w:tbl>
    <w:p w14:paraId="88000000">
      <w:pPr>
        <w:pStyle w:val="Style_1"/>
        <w:ind w:firstLine="851"/>
        <w:jc w:val="both"/>
        <w:rPr>
          <w:sz w:val="26"/>
        </w:rPr>
      </w:pPr>
    </w:p>
    <w:p w14:paraId="89000000">
      <w:pPr>
        <w:ind w:firstLine="708"/>
        <w:jc w:val="both"/>
        <w:rPr>
          <w:sz w:val="26"/>
        </w:rPr>
      </w:pPr>
      <w:r>
        <w:rPr>
          <w:sz w:val="26"/>
        </w:rPr>
        <w:t>Поступления в бюджет налога</w:t>
      </w:r>
      <w:r>
        <w:rPr>
          <w:sz w:val="26"/>
        </w:rPr>
        <w:t xml:space="preserve"> на доходы физических лиц на 2026</w:t>
      </w:r>
      <w:r>
        <w:rPr>
          <w:sz w:val="26"/>
        </w:rPr>
        <w:t xml:space="preserve"> год прогнозируется  и</w:t>
      </w:r>
      <w:r>
        <w:rPr>
          <w:b w:val="0"/>
          <w:sz w:val="28"/>
        </w:rPr>
        <w:t xml:space="preserve"> учитывается на основании сведений главного администратора налоговых доходов бюджета - УФНС России по Курской области.</w:t>
      </w:r>
    </w:p>
    <w:p w14:paraId="8A000000">
      <w:pPr>
        <w:ind w:firstLine="720"/>
        <w:jc w:val="both"/>
        <w:rPr>
          <w:rFonts w:ascii="Microsoft Sans Serif" w:hAnsi="Microsoft Sans Serif"/>
          <w:sz w:val="24"/>
        </w:rPr>
      </w:pPr>
      <w:r>
        <w:rPr>
          <w:color w:val="000000"/>
          <w:sz w:val="28"/>
        </w:rPr>
        <w:t>Для расчёта налога на доходы физических лиц использованы показатели:</w:t>
      </w:r>
    </w:p>
    <w:p w14:paraId="8B000000">
      <w:pPr>
        <w:widowControl w:val="0"/>
        <w:tabs>
          <w:tab w:leader="none" w:pos="917" w:val="left"/>
        </w:tabs>
        <w:ind w:firstLine="709" w:left="0"/>
        <w:jc w:val="both"/>
        <w:rPr>
          <w:sz w:val="24"/>
        </w:rPr>
      </w:pPr>
      <w:r>
        <w:rPr>
          <w:color w:val="000000"/>
          <w:sz w:val="28"/>
        </w:rPr>
        <w:t>-прогноза социально-экономического развития Курской области на очередной финансовый год и плановый период (фонд заработной платы, темп роста среднемесячной заработной платы), представленные Министерством экономического развития Курской области;</w:t>
      </w:r>
    </w:p>
    <w:p w14:paraId="8C000000">
      <w:pPr>
        <w:widowControl w:val="0"/>
        <w:tabs>
          <w:tab w:leader="none" w:pos="918" w:val="left"/>
        </w:tabs>
        <w:ind/>
        <w:jc w:val="both"/>
        <w:rPr>
          <w:sz w:val="24"/>
        </w:rPr>
      </w:pPr>
      <w:r>
        <w:rPr>
          <w:color w:val="000000"/>
          <w:sz w:val="28"/>
        </w:rPr>
        <w:t xml:space="preserve">       -динамики налоговой базы по налогу согласно данным отчёта по форме № 5-НДФЛ «Отчет о налоговой базе и структуре начислений по налогу на доходы физических лиц, удерживаемому налоговыми агентами», сложившаяся за предыдущие периоды;</w:t>
      </w:r>
    </w:p>
    <w:p w14:paraId="8D000000">
      <w:pPr>
        <w:widowControl w:val="0"/>
        <w:tabs>
          <w:tab w:leader="none" w:pos="925" w:val="left"/>
        </w:tabs>
        <w:ind w:firstLine="709" w:left="0"/>
        <w:jc w:val="both"/>
        <w:rPr>
          <w:sz w:val="24"/>
        </w:rPr>
      </w:pPr>
      <w:r>
        <w:rPr>
          <w:color w:val="000000"/>
          <w:sz w:val="28"/>
        </w:rPr>
        <w:t>-динамики налоговой базы по налогу согласно данным отчёта по форме № 7-НДФЛ «Отчет о налоговой базе и структуре начислений по расчету сумм налога на доходы физических лиц, исчисленных и удержанных налоговым агентом», сложившейся за предыдущие периоды;</w:t>
      </w:r>
    </w:p>
    <w:p w14:paraId="8E000000">
      <w:pPr>
        <w:widowControl w:val="0"/>
        <w:tabs>
          <w:tab w:leader="none" w:pos="925" w:val="left"/>
        </w:tabs>
        <w:ind w:firstLine="709" w:left="0"/>
        <w:jc w:val="both"/>
        <w:rPr>
          <w:sz w:val="24"/>
        </w:rPr>
      </w:pPr>
      <w:r>
        <w:rPr>
          <w:color w:val="000000"/>
          <w:sz w:val="28"/>
        </w:rPr>
        <w:t>-динамики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14:paraId="8F000000">
      <w:pPr>
        <w:widowControl w:val="0"/>
        <w:tabs>
          <w:tab w:leader="none" w:pos="918" w:val="left"/>
        </w:tabs>
        <w:spacing w:after="320"/>
        <w:ind w:firstLine="709" w:left="0"/>
        <w:jc w:val="both"/>
        <w:rPr>
          <w:sz w:val="24"/>
        </w:rPr>
      </w:pPr>
      <w:r>
        <w:rPr>
          <w:color w:val="000000"/>
          <w:sz w:val="28"/>
        </w:rPr>
        <w:t>-динамики налоговых вычетов по налогу по форме 1-ДДК «Отчет о декларировании доходов физическими лицами».</w:t>
      </w:r>
    </w:p>
    <w:p w14:paraId="90000000">
      <w:pPr>
        <w:ind w:firstLine="708"/>
        <w:jc w:val="both"/>
        <w:rPr>
          <w:sz w:val="26"/>
        </w:rPr>
      </w:pPr>
      <w:r>
        <w:rPr>
          <w:sz w:val="26"/>
        </w:rPr>
        <w:t xml:space="preserve"> В бюджет поселения налог на доходы физически</w:t>
      </w:r>
      <w:r>
        <w:rPr>
          <w:sz w:val="26"/>
        </w:rPr>
        <w:t>х лиц зачисляется по нормативу 2</w:t>
      </w:r>
      <w:r>
        <w:rPr>
          <w:sz w:val="26"/>
        </w:rPr>
        <w:t xml:space="preserve"> %.Объем поступлений налога на доходы физических лиц прогнозируется 2026 году в сумме 503  388 </w:t>
      </w:r>
      <w:r>
        <w:rPr>
          <w:sz w:val="26"/>
        </w:rPr>
        <w:t>рублей. Объем поступлений налога</w:t>
      </w:r>
      <w:r>
        <w:rPr>
          <w:sz w:val="26"/>
        </w:rPr>
        <w:t xml:space="preserve"> на доходы физических лиц на 2027</w:t>
      </w:r>
      <w:r>
        <w:rPr>
          <w:sz w:val="26"/>
        </w:rPr>
        <w:t xml:space="preserve"> и 2028</w:t>
      </w:r>
      <w:r>
        <w:rPr>
          <w:sz w:val="26"/>
        </w:rPr>
        <w:t xml:space="preserve"> годы прогнозируются в сумме </w:t>
      </w:r>
      <w:r>
        <w:rPr>
          <w:sz w:val="26"/>
        </w:rPr>
        <w:t>545 169</w:t>
      </w:r>
      <w:r>
        <w:rPr>
          <w:sz w:val="26"/>
        </w:rPr>
        <w:t xml:space="preserve"> </w:t>
      </w:r>
      <w:r>
        <w:rPr>
          <w:sz w:val="26"/>
        </w:rPr>
        <w:t xml:space="preserve">рублей и 586 055 </w:t>
      </w:r>
      <w:r>
        <w:rPr>
          <w:sz w:val="26"/>
        </w:rPr>
        <w:t>рублей соответственно.</w:t>
      </w:r>
    </w:p>
    <w:p w14:paraId="91000000">
      <w:pPr>
        <w:pStyle w:val="Style_1"/>
        <w:ind w:firstLine="851"/>
        <w:jc w:val="both"/>
        <w:rPr>
          <w:sz w:val="26"/>
        </w:rPr>
      </w:pPr>
      <w:r>
        <w:rPr>
          <w:sz w:val="26"/>
        </w:rPr>
        <w:t>Единый сельскохозяйственный налог в бюджет поселения будет зачисляться согласно БК РФ  по нормативу 5</w:t>
      </w:r>
      <w:r>
        <w:rPr>
          <w:sz w:val="26"/>
        </w:rPr>
        <w:t>0</w:t>
      </w:r>
      <w:r>
        <w:rPr>
          <w:sz w:val="26"/>
        </w:rPr>
        <w:t xml:space="preserve">%. Объем поступлений данного налога 439 882,00 </w:t>
      </w:r>
      <w:r>
        <w:rPr>
          <w:sz w:val="26"/>
        </w:rPr>
        <w:t xml:space="preserve">рублей </w:t>
      </w:r>
      <w:r>
        <w:rPr>
          <w:sz w:val="26"/>
        </w:rPr>
        <w:t>в 2026</w:t>
      </w:r>
      <w:r>
        <w:rPr>
          <w:sz w:val="26"/>
        </w:rPr>
        <w:t xml:space="preserve"> году, </w:t>
      </w:r>
      <w:r>
        <w:rPr>
          <w:sz w:val="26"/>
        </w:rPr>
        <w:t>459 677,00</w:t>
      </w:r>
      <w:r>
        <w:rPr>
          <w:sz w:val="26"/>
        </w:rPr>
        <w:t xml:space="preserve"> </w:t>
      </w:r>
      <w:r>
        <w:rPr>
          <w:sz w:val="26"/>
        </w:rPr>
        <w:t>рублей в 2027</w:t>
      </w:r>
      <w:r>
        <w:rPr>
          <w:sz w:val="26"/>
        </w:rPr>
        <w:t xml:space="preserve"> году и 478 984,00 </w:t>
      </w:r>
      <w:r>
        <w:rPr>
          <w:sz w:val="26"/>
        </w:rPr>
        <w:t>рублей в 20</w:t>
      </w:r>
      <w:r>
        <w:rPr>
          <w:sz w:val="26"/>
        </w:rPr>
        <w:t>28</w:t>
      </w:r>
      <w:r>
        <w:rPr>
          <w:sz w:val="26"/>
        </w:rPr>
        <w:t xml:space="preserve"> году. </w:t>
      </w:r>
      <w:r>
        <w:rPr>
          <w:color w:val="000000"/>
          <w:sz w:val="28"/>
        </w:rPr>
        <w:t>Прогноз поступлений налога в 2026 - 2028 годах учитывается на основании данных УФНС России по Курской области, рассчитанных с применением ежегодных индексов-дефляторов цен сельскохозяйственной продукции.</w:t>
      </w:r>
      <w:r>
        <w:rPr>
          <w:sz w:val="26"/>
        </w:rPr>
        <w:t xml:space="preserve"> </w:t>
      </w:r>
      <w:r>
        <w:rPr>
          <w:sz w:val="26"/>
        </w:rPr>
        <w:t>.</w:t>
      </w:r>
    </w:p>
    <w:p w14:paraId="92000000">
      <w:pPr>
        <w:pStyle w:val="Style_1"/>
        <w:ind/>
        <w:jc w:val="both"/>
        <w:rPr>
          <w:sz w:val="26"/>
        </w:rPr>
      </w:pPr>
      <w:r>
        <w:rPr>
          <w:sz w:val="26"/>
        </w:rPr>
        <w:t xml:space="preserve">    </w:t>
      </w:r>
      <w:r>
        <w:rPr>
          <w:sz w:val="26"/>
        </w:rPr>
        <w:tab/>
      </w:r>
      <w:r>
        <w:rPr>
          <w:sz w:val="26"/>
        </w:rPr>
        <w:t xml:space="preserve"> </w:t>
      </w:r>
      <w:r>
        <w:rPr>
          <w:rFonts w:ascii="Times New Roman" w:hAnsi="Times New Roman"/>
          <w:b w:val="0"/>
          <w:i w:val="0"/>
          <w:smallCaps w:val="0"/>
          <w:strike w:val="0"/>
          <w:color w:val="000000"/>
          <w:spacing w:val="0"/>
          <w:sz w:val="28"/>
          <w:u w:val="none"/>
        </w:rPr>
        <w:t xml:space="preserve">Поступление налога на имущество физических лиц в 2026 - 2028 годах учитывается на основании сведений главного администратора доходов областного бюджета - УФНС России по Курской области, рассчитанных на основании данных о налоговой базе, сложившийся в прошлых периодах, с использованием расчетных ставок и уровня </w:t>
      </w:r>
      <w:r>
        <w:rPr>
          <w:rFonts w:ascii="Times New Roman" w:hAnsi="Times New Roman"/>
          <w:b w:val="0"/>
          <w:i w:val="0"/>
          <w:smallCaps w:val="0"/>
          <w:strike w:val="0"/>
          <w:color w:val="000000"/>
          <w:spacing w:val="0"/>
          <w:sz w:val="28"/>
          <w:u w:val="none"/>
        </w:rPr>
        <w:t>собираемости, исходя из кадастровой стоимости объектов налогообложения.</w:t>
      </w:r>
      <w:r>
        <w:rPr>
          <w:sz w:val="26"/>
        </w:rPr>
        <w:t xml:space="preserve"> В бюджет поселения  налог на имущество физических лиц зачисляется по нормативу 100 %. Прогнозируемая сумма налога н</w:t>
      </w:r>
      <w:r>
        <w:rPr>
          <w:sz w:val="26"/>
        </w:rPr>
        <w:t>а 2026</w:t>
      </w:r>
      <w:r>
        <w:rPr>
          <w:sz w:val="26"/>
        </w:rPr>
        <w:t xml:space="preserve"> год составила 225 000 </w:t>
      </w:r>
      <w:r>
        <w:rPr>
          <w:sz w:val="26"/>
        </w:rPr>
        <w:t xml:space="preserve">рублей. </w:t>
      </w:r>
      <w:r>
        <w:rPr>
          <w:sz w:val="26"/>
        </w:rPr>
        <w:t>Прогнозируемый объем  налога на</w:t>
      </w:r>
      <w:r>
        <w:rPr>
          <w:sz w:val="26"/>
        </w:rPr>
        <w:t xml:space="preserve"> имущество физических лиц на 2027</w:t>
      </w:r>
      <w:r>
        <w:rPr>
          <w:sz w:val="26"/>
        </w:rPr>
        <w:t xml:space="preserve"> и 20</w:t>
      </w:r>
      <w:r>
        <w:rPr>
          <w:sz w:val="26"/>
        </w:rPr>
        <w:t>28</w:t>
      </w:r>
      <w:r>
        <w:rPr>
          <w:sz w:val="26"/>
        </w:rPr>
        <w:t xml:space="preserve"> годы составляет </w:t>
      </w:r>
      <w:r>
        <w:rPr>
          <w:sz w:val="26"/>
        </w:rPr>
        <w:t>267 000,00</w:t>
      </w:r>
      <w:r>
        <w:rPr>
          <w:sz w:val="26"/>
        </w:rPr>
        <w:t xml:space="preserve"> </w:t>
      </w:r>
      <w:r>
        <w:rPr>
          <w:sz w:val="26"/>
        </w:rPr>
        <w:t xml:space="preserve">рублей и 267 000,00 рублей . </w:t>
      </w:r>
    </w:p>
    <w:p w14:paraId="93000000">
      <w:pPr>
        <w:ind w:firstLine="708"/>
        <w:jc w:val="both"/>
        <w:rPr>
          <w:sz w:val="26"/>
        </w:rPr>
      </w:pPr>
      <w:r>
        <w:rPr>
          <w:sz w:val="26"/>
        </w:rPr>
        <w:t xml:space="preserve"> </w:t>
      </w:r>
      <w:r>
        <w:rPr>
          <w:rFonts w:ascii="Times New Roman" w:hAnsi="Times New Roman"/>
          <w:b w:val="0"/>
          <w:i w:val="0"/>
          <w:smallCaps w:val="0"/>
          <w:strike w:val="0"/>
          <w:color w:val="000000"/>
          <w:spacing w:val="0"/>
          <w:sz w:val="28"/>
          <w:u w:val="none"/>
        </w:rPr>
        <w:t xml:space="preserve">Прогноз поступлений налога в 2026 - 2028 годах учитывается на основании сведений главного администратора доходов областного бюджета - УФНС России по Курской области с использованием </w:t>
      </w:r>
      <w:r>
        <w:rPr>
          <w:rFonts w:ascii="Times New Roman" w:hAnsi="Times New Roman"/>
          <w:b w:val="0"/>
          <w:i w:val="0"/>
          <w:smallCaps w:val="0"/>
          <w:strike w:val="0"/>
          <w:color w:val="000000"/>
          <w:spacing w:val="0"/>
          <w:sz w:val="28"/>
          <w:u w:val="none"/>
        </w:rPr>
        <w:t>показателей налоговой базы и налоговой ставки, а также других показателей (уровень переходящих платежей, уровень собираемости и др.).</w:t>
      </w:r>
      <w:r>
        <w:rPr>
          <w:sz w:val="26"/>
        </w:rPr>
        <w:t xml:space="preserve">Земельный налог зачисляется в бюджет поселения по нормативу 100 </w:t>
      </w:r>
      <w:r>
        <w:rPr>
          <w:sz w:val="26"/>
        </w:rPr>
        <w:t>%.</w:t>
      </w:r>
      <w:r>
        <w:rPr>
          <w:sz w:val="26"/>
        </w:rPr>
        <w:t xml:space="preserve"> </w:t>
      </w:r>
      <w:r>
        <w:rPr>
          <w:sz w:val="26"/>
        </w:rPr>
        <w:t xml:space="preserve"> </w:t>
      </w:r>
      <w:r>
        <w:rPr>
          <w:sz w:val="26"/>
        </w:rPr>
        <w:t>Предполагаемы</w:t>
      </w:r>
      <w:r>
        <w:rPr>
          <w:sz w:val="26"/>
        </w:rPr>
        <w:t>й объем земельного налога на 2026</w:t>
      </w:r>
      <w:r>
        <w:rPr>
          <w:sz w:val="26"/>
        </w:rPr>
        <w:t xml:space="preserve"> год исчислен в размере 1 732 000,00</w:t>
      </w:r>
      <w:r>
        <w:rPr>
          <w:sz w:val="26"/>
        </w:rPr>
        <w:t xml:space="preserve"> </w:t>
      </w:r>
      <w:r>
        <w:rPr>
          <w:sz w:val="26"/>
        </w:rPr>
        <w:t>рублей</w:t>
      </w:r>
      <w:r>
        <w:rPr>
          <w:sz w:val="26"/>
        </w:rPr>
        <w:t>.</w:t>
      </w:r>
      <w:r>
        <w:rPr>
          <w:sz w:val="26"/>
        </w:rPr>
        <w:t xml:space="preserve"> Сумма налога на 20</w:t>
      </w:r>
      <w:r>
        <w:rPr>
          <w:sz w:val="26"/>
        </w:rPr>
        <w:t>27 году</w:t>
      </w:r>
      <w:r>
        <w:rPr>
          <w:sz w:val="26"/>
        </w:rPr>
        <w:t xml:space="preserve"> </w:t>
      </w:r>
      <w:r>
        <w:rPr>
          <w:sz w:val="26"/>
        </w:rPr>
        <w:t xml:space="preserve"> составляет</w:t>
      </w:r>
      <w:r>
        <w:rPr>
          <w:sz w:val="26"/>
        </w:rPr>
        <w:t xml:space="preserve"> 1 889 000,00</w:t>
      </w:r>
      <w:r>
        <w:rPr>
          <w:sz w:val="26"/>
        </w:rPr>
        <w:t xml:space="preserve"> рублей ,в 2028 году в сумме 1889 000,00 рублей </w:t>
      </w:r>
      <w:r>
        <w:rPr>
          <w:sz w:val="26"/>
        </w:rPr>
        <w:t xml:space="preserve"> </w:t>
      </w:r>
      <w:r>
        <w:rPr>
          <w:sz w:val="26"/>
        </w:rPr>
        <w:t>.</w:t>
      </w:r>
    </w:p>
    <w:p w14:paraId="94000000">
      <w:pPr>
        <w:pStyle w:val="Style_1"/>
        <w:ind/>
        <w:jc w:val="both"/>
        <w:rPr>
          <w:sz w:val="26"/>
        </w:rPr>
      </w:pPr>
      <w:r>
        <w:rPr>
          <w:sz w:val="26"/>
        </w:rPr>
        <w:t xml:space="preserve">       </w:t>
      </w:r>
      <w:r>
        <w:rPr>
          <w:sz w:val="26"/>
        </w:rPr>
        <w:t xml:space="preserve">      В расчетах</w:t>
      </w:r>
      <w:r>
        <w:rPr>
          <w:sz w:val="26"/>
        </w:rPr>
        <w:t xml:space="preserve"> прогноза доходов бюджета на 2026</w:t>
      </w:r>
      <w:r>
        <w:rPr>
          <w:sz w:val="26"/>
        </w:rPr>
        <w:t xml:space="preserve"> год поступления в бюджет арендной платы за землю прогнозируется в сумме 138 862,00 </w:t>
      </w:r>
      <w:r>
        <w:rPr>
          <w:sz w:val="26"/>
        </w:rPr>
        <w:t xml:space="preserve">рублей. </w:t>
      </w:r>
      <w:r>
        <w:rPr>
          <w:sz w:val="26"/>
        </w:rPr>
        <w:t xml:space="preserve"> В бюджет поселения  зачисляется</w:t>
      </w:r>
      <w:r>
        <w:rPr>
          <w:sz w:val="26"/>
        </w:rPr>
        <w:t xml:space="preserve"> только </w:t>
      </w:r>
      <w:r>
        <w:rPr>
          <w:sz w:val="26"/>
        </w:rPr>
        <w:t>10</w:t>
      </w:r>
      <w:r>
        <w:rPr>
          <w:sz w:val="26"/>
        </w:rPr>
        <w:t>0 процентов арендной платы за земельные участки, государстве</w:t>
      </w:r>
      <w:r>
        <w:rPr>
          <w:sz w:val="26"/>
        </w:rPr>
        <w:t xml:space="preserve">нная собственность на которые  разграничены и </w:t>
      </w:r>
      <w:r>
        <w:rPr>
          <w:sz w:val="26"/>
        </w:rPr>
        <w:t>расположенные в границах поселения. Администратор данного сбора прогнозирует в плановом периоде арендн</w:t>
      </w:r>
      <w:r>
        <w:rPr>
          <w:sz w:val="26"/>
        </w:rPr>
        <w:t>ую</w:t>
      </w:r>
      <w:r>
        <w:rPr>
          <w:sz w:val="26"/>
        </w:rPr>
        <w:t xml:space="preserve"> плат</w:t>
      </w:r>
      <w:r>
        <w:rPr>
          <w:sz w:val="26"/>
        </w:rPr>
        <w:t>у</w:t>
      </w:r>
      <w:r>
        <w:rPr>
          <w:sz w:val="26"/>
        </w:rPr>
        <w:t xml:space="preserve"> за землю на 2027 год</w:t>
      </w:r>
      <w:r>
        <w:rPr>
          <w:sz w:val="26"/>
        </w:rPr>
        <w:t xml:space="preserve"> в сумме 138 862,00 рублей</w:t>
      </w:r>
      <w:r>
        <w:rPr>
          <w:sz w:val="26"/>
        </w:rPr>
        <w:t xml:space="preserve"> и 20</w:t>
      </w:r>
      <w:r>
        <w:rPr>
          <w:sz w:val="26"/>
        </w:rPr>
        <w:t>28</w:t>
      </w:r>
      <w:r>
        <w:rPr>
          <w:sz w:val="26"/>
        </w:rPr>
        <w:t xml:space="preserve"> годы </w:t>
      </w:r>
      <w:r>
        <w:rPr>
          <w:sz w:val="26"/>
        </w:rPr>
        <w:t>исходя из оце</w:t>
      </w:r>
      <w:r>
        <w:rPr>
          <w:sz w:val="26"/>
        </w:rPr>
        <w:t>нки сдаваемых в аренду земельного</w:t>
      </w:r>
      <w:r>
        <w:rPr>
          <w:sz w:val="26"/>
        </w:rPr>
        <w:t xml:space="preserve"> участков</w:t>
      </w:r>
      <w:r>
        <w:rPr>
          <w:sz w:val="26"/>
        </w:rPr>
        <w:t xml:space="preserve"> в сумме</w:t>
      </w:r>
      <w:r>
        <w:rPr>
          <w:sz w:val="26"/>
        </w:rPr>
        <w:t xml:space="preserve"> 138 862,00 </w:t>
      </w:r>
      <w:r>
        <w:rPr>
          <w:sz w:val="26"/>
        </w:rPr>
        <w:t xml:space="preserve">рублей . </w:t>
      </w:r>
      <w:r>
        <w:rPr>
          <w:sz w:val="26"/>
        </w:rPr>
        <w:t xml:space="preserve"> </w:t>
      </w:r>
    </w:p>
    <w:p w14:paraId="95000000">
      <w:pPr>
        <w:ind/>
        <w:jc w:val="both"/>
        <w:rPr>
          <w:sz w:val="26"/>
        </w:rPr>
      </w:pPr>
      <w:r>
        <w:rPr>
          <w:sz w:val="26"/>
        </w:rPr>
        <w:t xml:space="preserve">         Кроме налоговых и неналоговых доходов в бюджет поселени</w:t>
      </w:r>
      <w:r>
        <w:rPr>
          <w:sz w:val="26"/>
        </w:rPr>
        <w:t>я</w:t>
      </w:r>
      <w:r>
        <w:rPr>
          <w:sz w:val="26"/>
        </w:rPr>
        <w:t xml:space="preserve"> буд</w:t>
      </w:r>
      <w:r>
        <w:rPr>
          <w:sz w:val="26"/>
        </w:rPr>
        <w:t>ут</w:t>
      </w:r>
      <w:r>
        <w:rPr>
          <w:sz w:val="26"/>
        </w:rPr>
        <w:t xml:space="preserve"> зачисляться безвозмездные поступления из бюджетов других уровней.</w:t>
      </w:r>
    </w:p>
    <w:p w14:paraId="96000000">
      <w:pPr>
        <w:pStyle w:val="Style_1"/>
        <w:ind w:firstLine="709"/>
        <w:jc w:val="both"/>
        <w:rPr>
          <w:sz w:val="26"/>
        </w:rPr>
      </w:pPr>
      <w:r>
        <w:rPr>
          <w:sz w:val="26"/>
        </w:rPr>
        <w:t>В проекте бюджета</w:t>
      </w:r>
      <w:r>
        <w:rPr>
          <w:sz w:val="26"/>
        </w:rPr>
        <w:t xml:space="preserve"> на 2026</w:t>
      </w:r>
      <w:r>
        <w:rPr>
          <w:sz w:val="26"/>
        </w:rPr>
        <w:t xml:space="preserve"> год и</w:t>
      </w:r>
      <w:r>
        <w:rPr>
          <w:sz w:val="26"/>
        </w:rPr>
        <w:t xml:space="preserve"> на</w:t>
      </w:r>
      <w:r>
        <w:rPr>
          <w:sz w:val="26"/>
        </w:rPr>
        <w:t xml:space="preserve"> плановый период</w:t>
      </w:r>
      <w:r>
        <w:rPr>
          <w:sz w:val="26"/>
        </w:rPr>
        <w:t xml:space="preserve"> 20</w:t>
      </w:r>
      <w:r>
        <w:rPr>
          <w:sz w:val="26"/>
        </w:rPr>
        <w:t>27</w:t>
      </w:r>
      <w:r>
        <w:rPr>
          <w:sz w:val="26"/>
        </w:rPr>
        <w:t>-20</w:t>
      </w:r>
      <w:r>
        <w:rPr>
          <w:sz w:val="26"/>
        </w:rPr>
        <w:t>28</w:t>
      </w:r>
      <w:r>
        <w:rPr>
          <w:sz w:val="26"/>
        </w:rPr>
        <w:t xml:space="preserve"> годы</w:t>
      </w:r>
      <w:r>
        <w:rPr>
          <w:sz w:val="26"/>
        </w:rPr>
        <w:t xml:space="preserve"> предусмотрены следующие безвозмездные поступления из бюджетов других уровней: </w:t>
      </w:r>
    </w:p>
    <w:p w14:paraId="97000000">
      <w:pPr>
        <w:pStyle w:val="Style_1"/>
        <w:ind w:firstLine="709"/>
        <w:jc w:val="both"/>
        <w:rPr>
          <w:sz w:val="26"/>
        </w:rPr>
      </w:pPr>
    </w:p>
    <w:p w14:paraId="98000000">
      <w:pPr>
        <w:pStyle w:val="Style_1"/>
        <w:ind w:firstLine="709"/>
        <w:jc w:val="both"/>
        <w:rPr>
          <w:sz w:val="26"/>
        </w:rPr>
      </w:pPr>
    </w:p>
    <w:p w14:paraId="99000000">
      <w:pPr>
        <w:pStyle w:val="Style_1"/>
        <w:ind w:firstLine="709"/>
        <w:jc w:val="both"/>
        <w:rPr>
          <w:sz w:val="26"/>
        </w:rPr>
      </w:pPr>
    </w:p>
    <w:tbl>
      <w:tblPr>
        <w:tblStyle w:val="Style_2"/>
        <w:tblInd w:type="dxa" w:w="39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961"/>
        <w:gridCol w:w="1418"/>
        <w:gridCol w:w="1417"/>
        <w:gridCol w:w="1418"/>
      </w:tblGrid>
      <w:tr>
        <w:trPr>
          <w:trHeight w:hRule="atLeast" w:val="299"/>
        </w:trPr>
        <w:tc>
          <w:tcPr>
            <w:tcW w:type="dxa" w:w="496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9A000000">
            <w:pPr>
              <w:ind/>
              <w:jc w:val="both"/>
              <w:rPr>
                <w:sz w:val="26"/>
              </w:rPr>
            </w:pPr>
            <w:r>
              <w:rPr>
                <w:sz w:val="26"/>
              </w:rPr>
              <w:t>Наименование доходов</w:t>
            </w:r>
          </w:p>
          <w:p w14:paraId="9B000000">
            <w:pPr>
              <w:ind/>
              <w:jc w:val="both"/>
              <w:rPr>
                <w:sz w:val="26"/>
              </w:rPr>
            </w:pPr>
            <w:r>
              <w:rPr>
                <w:sz w:val="26"/>
              </w:rPr>
              <w:t> </w:t>
            </w:r>
          </w:p>
        </w:tc>
        <w:tc>
          <w:tcPr>
            <w:tcW w:type="dxa" w:w="425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9C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Проект бюджета</w:t>
            </w:r>
          </w:p>
        </w:tc>
      </w:tr>
      <w:tr>
        <w:trPr>
          <w:trHeight w:hRule="atLeast" w:val="299"/>
        </w:trPr>
        <w:tc>
          <w:tcPr>
            <w:tcW w:type="dxa" w:w="49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/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9D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2026</w:t>
            </w:r>
            <w:r>
              <w:rPr>
                <w:sz w:val="26"/>
              </w:rPr>
              <w:t xml:space="preserve"> год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9E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20</w:t>
            </w:r>
            <w:r>
              <w:rPr>
                <w:sz w:val="26"/>
              </w:rPr>
              <w:t>27</w:t>
            </w:r>
            <w:r>
              <w:rPr>
                <w:sz w:val="26"/>
              </w:rPr>
              <w:t>год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9F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20</w:t>
            </w:r>
            <w:r>
              <w:rPr>
                <w:sz w:val="26"/>
              </w:rPr>
              <w:t>28</w:t>
            </w:r>
            <w:r>
              <w:rPr>
                <w:sz w:val="26"/>
              </w:rPr>
              <w:t xml:space="preserve"> год</w:t>
            </w:r>
          </w:p>
        </w:tc>
      </w:tr>
      <w:tr>
        <w:trPr>
          <w:trHeight w:hRule="atLeast" w:val="675"/>
        </w:trPr>
        <w:tc>
          <w:tcPr>
            <w:tcW w:type="dxa" w:w="4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A0000000">
            <w:pPr>
              <w:ind/>
              <w:jc w:val="both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 xml:space="preserve">БЕЗВОЗМЕЗДНЫЕ ПОСТУПЛЕНИЯ,  </w:t>
            </w:r>
            <w:r>
              <w:rPr>
                <w:b w:val="1"/>
                <w:sz w:val="26"/>
              </w:rPr>
              <w:t>рублей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1736188,00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871197,00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895826,00</w:t>
            </w:r>
          </w:p>
        </w:tc>
      </w:tr>
      <w:tr>
        <w:trPr>
          <w:trHeight w:hRule="atLeast" w:val="330"/>
        </w:trPr>
        <w:tc>
          <w:tcPr>
            <w:tcW w:type="dxa" w:w="4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00000">
            <w:pPr>
              <w:ind/>
              <w:jc w:val="both"/>
              <w:rPr>
                <w:sz w:val="26"/>
              </w:rPr>
            </w:pPr>
            <w:r>
              <w:rPr>
                <w:sz w:val="26"/>
              </w:rPr>
              <w:t>Дотаци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бюджетам субъектов Российской Федерации и муниципальных образований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920707,00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622054,00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578655,00</w:t>
            </w:r>
          </w:p>
        </w:tc>
      </w:tr>
      <w:tr>
        <w:trPr>
          <w:trHeight w:hRule="atLeast" w:val="330"/>
        </w:trPr>
        <w:tc>
          <w:tcPr>
            <w:tcW w:type="dxa" w:w="4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00000">
            <w:pPr>
              <w:ind/>
              <w:jc w:val="both"/>
              <w:rPr>
                <w:sz w:val="26"/>
              </w:rPr>
            </w:pPr>
            <w:r>
              <w:rPr>
                <w:sz w:val="26"/>
              </w:rPr>
              <w:t>Субвенции</w:t>
            </w:r>
            <w:r>
              <w:rPr>
                <w:sz w:val="26"/>
              </w:rPr>
              <w:t xml:space="preserve"> бюджетам субъектов Российской Федерации и муниципальных образований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223365,00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249143,00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317171,00</w:t>
            </w:r>
          </w:p>
        </w:tc>
      </w:tr>
      <w:tr>
        <w:trPr>
          <w:trHeight w:hRule="atLeast" w:val="330"/>
        </w:trPr>
        <w:tc>
          <w:tcPr>
            <w:tcW w:type="dxa" w:w="4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00000">
            <w:pPr>
              <w:spacing w:after="0" w:before="0"/>
              <w:ind w:firstLine="0" w:left="30" w:right="0"/>
              <w:jc w:val="left"/>
              <w:rPr>
                <w:rFonts w:ascii="Times New Roman" w:hAnsi="Times New Roman"/>
                <w:i w:val="0"/>
                <w:sz w:val="26"/>
                <w:highlight w:val="white"/>
              </w:rPr>
            </w:pPr>
            <w:r>
              <w:rPr>
                <w:rFonts w:ascii="Times New Roman" w:hAnsi="Times New Roman"/>
                <w:i w:val="0"/>
                <w:sz w:val="26"/>
                <w:highlight w:val="white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  <w:p w14:paraId="AD000000">
            <w:pPr>
              <w:ind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592116,00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AF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B0000000">
            <w:pPr>
              <w:ind/>
              <w:jc w:val="center"/>
              <w:rPr>
                <w:sz w:val="24"/>
              </w:rPr>
            </w:pPr>
          </w:p>
        </w:tc>
      </w:tr>
    </w:tbl>
    <w:p w14:paraId="B1000000">
      <w:pPr>
        <w:pStyle w:val="Style_1"/>
        <w:ind/>
        <w:jc w:val="both"/>
        <w:rPr>
          <w:sz w:val="26"/>
        </w:rPr>
      </w:pPr>
      <w:r>
        <w:rPr>
          <w:sz w:val="26"/>
        </w:rPr>
        <w:t xml:space="preserve">                 Объем безвозмездных поступлений из бюджета муниципального района бю</w:t>
      </w:r>
      <w:r>
        <w:rPr>
          <w:sz w:val="26"/>
        </w:rPr>
        <w:t>джету сельского поселения на 2026</w:t>
      </w:r>
      <w:r>
        <w:rPr>
          <w:sz w:val="26"/>
        </w:rPr>
        <w:t xml:space="preserve"> год и на плановый период 20</w:t>
      </w:r>
      <w:r>
        <w:rPr>
          <w:sz w:val="26"/>
        </w:rPr>
        <w:t>27</w:t>
      </w:r>
      <w:r>
        <w:rPr>
          <w:sz w:val="26"/>
        </w:rPr>
        <w:t xml:space="preserve"> и 20</w:t>
      </w:r>
      <w:r>
        <w:rPr>
          <w:sz w:val="26"/>
        </w:rPr>
        <w:t>28</w:t>
      </w:r>
      <w:r>
        <w:rPr>
          <w:sz w:val="26"/>
        </w:rPr>
        <w:t xml:space="preserve"> год</w:t>
      </w:r>
      <w:r>
        <w:rPr>
          <w:sz w:val="26"/>
        </w:rPr>
        <w:t>ы</w:t>
      </w:r>
      <w:r>
        <w:rPr>
          <w:sz w:val="26"/>
        </w:rPr>
        <w:t xml:space="preserve"> составляет в 2026</w:t>
      </w:r>
      <w:r>
        <w:rPr>
          <w:sz w:val="26"/>
        </w:rPr>
        <w:t xml:space="preserve"> году – 1 315 435,00</w:t>
      </w:r>
      <w:r>
        <w:rPr>
          <w:sz w:val="26"/>
        </w:rPr>
        <w:t xml:space="preserve"> рублей, в 20</w:t>
      </w:r>
      <w:r>
        <w:rPr>
          <w:sz w:val="26"/>
        </w:rPr>
        <w:t>27</w:t>
      </w:r>
      <w:r>
        <w:rPr>
          <w:sz w:val="26"/>
        </w:rPr>
        <w:t>году –622 054,00</w:t>
      </w:r>
      <w:r>
        <w:rPr>
          <w:sz w:val="26"/>
        </w:rPr>
        <w:t xml:space="preserve"> рублей, в 20</w:t>
      </w:r>
      <w:r>
        <w:rPr>
          <w:sz w:val="26"/>
        </w:rPr>
        <w:t>28</w:t>
      </w:r>
      <w:r>
        <w:rPr>
          <w:sz w:val="26"/>
        </w:rPr>
        <w:t xml:space="preserve"> году –578 655,00</w:t>
      </w:r>
      <w:r>
        <w:rPr>
          <w:sz w:val="26"/>
        </w:rPr>
        <w:t xml:space="preserve"> рублей.</w:t>
      </w:r>
    </w:p>
    <w:p w14:paraId="B2000000">
      <w:pPr>
        <w:ind w:firstLine="709"/>
        <w:jc w:val="both"/>
        <w:rPr>
          <w:sz w:val="26"/>
        </w:rPr>
      </w:pPr>
      <w:r>
        <w:rPr>
          <w:sz w:val="26"/>
        </w:rPr>
        <w:t>В 2026</w:t>
      </w:r>
      <w:r>
        <w:rPr>
          <w:sz w:val="26"/>
        </w:rPr>
        <w:t xml:space="preserve"> году структура безвозмездных поступлений из бюджетов других уровней выглядит следующим образом: дотации 920 707 рублей –</w:t>
      </w:r>
      <w:r>
        <w:rPr>
          <w:sz w:val="26"/>
        </w:rPr>
        <w:t>53</w:t>
      </w:r>
      <w:r>
        <w:rPr>
          <w:sz w:val="26"/>
        </w:rPr>
        <w:t>%</w:t>
      </w:r>
      <w:r>
        <w:rPr>
          <w:sz w:val="26"/>
        </w:rPr>
        <w:t xml:space="preserve"> субвенции    223 365 рублей –12,9</w:t>
      </w:r>
      <w:r>
        <w:rPr>
          <w:sz w:val="26"/>
        </w:rPr>
        <w:t xml:space="preserve">%. </w:t>
      </w:r>
    </w:p>
    <w:p w14:paraId="B3000000">
      <w:pPr>
        <w:pStyle w:val="Style_1"/>
        <w:ind w:firstLine="709"/>
        <w:jc w:val="both"/>
        <w:rPr>
          <w:sz w:val="26"/>
        </w:rPr>
      </w:pPr>
      <w:r>
        <w:rPr>
          <w:sz w:val="26"/>
        </w:rPr>
        <w:t>Субвенции на реализацию передаваемых полномочий бюджету сельского поселения р</w:t>
      </w:r>
      <w:r>
        <w:rPr>
          <w:sz w:val="26"/>
        </w:rPr>
        <w:t>аспределяются таким образом: 2026</w:t>
      </w:r>
      <w:r>
        <w:rPr>
          <w:sz w:val="26"/>
        </w:rPr>
        <w:t xml:space="preserve"> год – 223365,00</w:t>
      </w:r>
      <w:r>
        <w:rPr>
          <w:sz w:val="26"/>
        </w:rPr>
        <w:t xml:space="preserve"> рублей, 20</w:t>
      </w:r>
      <w:r>
        <w:rPr>
          <w:sz w:val="26"/>
        </w:rPr>
        <w:t>27</w:t>
      </w:r>
      <w:r>
        <w:rPr>
          <w:sz w:val="26"/>
        </w:rPr>
        <w:t xml:space="preserve"> год – </w:t>
      </w:r>
      <w:r>
        <w:rPr>
          <w:sz w:val="26"/>
        </w:rPr>
        <w:t xml:space="preserve">249 143,00 </w:t>
      </w:r>
      <w:r>
        <w:rPr>
          <w:sz w:val="26"/>
        </w:rPr>
        <w:t>рублей, 20</w:t>
      </w:r>
      <w:r>
        <w:rPr>
          <w:sz w:val="26"/>
        </w:rPr>
        <w:t>28</w:t>
      </w:r>
      <w:r>
        <w:rPr>
          <w:sz w:val="26"/>
        </w:rPr>
        <w:t xml:space="preserve"> год –317 171,00</w:t>
      </w:r>
      <w:r>
        <w:rPr>
          <w:sz w:val="26"/>
        </w:rPr>
        <w:t xml:space="preserve"> рублей. </w:t>
      </w:r>
    </w:p>
    <w:p w14:paraId="B4000000">
      <w:pPr>
        <w:pStyle w:val="Style_1"/>
        <w:ind w:firstLine="709"/>
        <w:jc w:val="both"/>
        <w:rPr>
          <w:sz w:val="26"/>
        </w:rPr>
      </w:pPr>
      <w:r>
        <w:rPr>
          <w:sz w:val="26"/>
        </w:rPr>
        <w:t>Субвенции</w:t>
      </w:r>
      <w:r>
        <w:rPr>
          <w:sz w:val="26"/>
        </w:rPr>
        <w:t xml:space="preserve"> включают средства, необходимые для финансового обеспечения  передаваемых </w:t>
      </w:r>
      <w:r>
        <w:rPr>
          <w:sz w:val="26"/>
        </w:rPr>
        <w:t>полномочий</w:t>
      </w:r>
      <w:r>
        <w:rPr>
          <w:sz w:val="26"/>
        </w:rPr>
        <w:t xml:space="preserve"> Российской Федерации и субъект</w:t>
      </w:r>
      <w:r>
        <w:rPr>
          <w:sz w:val="26"/>
        </w:rPr>
        <w:t>а</w:t>
      </w:r>
      <w:r>
        <w:rPr>
          <w:sz w:val="26"/>
        </w:rPr>
        <w:t xml:space="preserve"> Российской Федерации, а именно:</w:t>
      </w:r>
    </w:p>
    <w:p w14:paraId="B5000000">
      <w:pPr>
        <w:pStyle w:val="Style_1"/>
        <w:ind w:firstLine="709"/>
        <w:jc w:val="both"/>
        <w:rPr>
          <w:sz w:val="26"/>
        </w:rPr>
      </w:pPr>
      <w:r>
        <w:rPr>
          <w:sz w:val="26"/>
        </w:rPr>
        <w:t xml:space="preserve">на осуществление первичного воинского учета на территориях, где отсутствуют военные комиссариаты </w:t>
      </w:r>
      <w:r>
        <w:rPr>
          <w:sz w:val="26"/>
        </w:rPr>
        <w:t>.</w:t>
      </w:r>
    </w:p>
    <w:p w14:paraId="B6000000">
      <w:pPr>
        <w:pStyle w:val="Style_1"/>
        <w:ind w:firstLine="708"/>
        <w:jc w:val="both"/>
        <w:rPr>
          <w:sz w:val="26"/>
        </w:rPr>
      </w:pPr>
    </w:p>
    <w:p w14:paraId="B7000000">
      <w:pPr>
        <w:ind/>
        <w:jc w:val="center"/>
        <w:rPr>
          <w:b w:val="1"/>
          <w:sz w:val="26"/>
        </w:rPr>
      </w:pPr>
      <w:r>
        <w:rPr>
          <w:b w:val="1"/>
          <w:sz w:val="26"/>
        </w:rPr>
        <w:t>РАСХОДЫ</w:t>
      </w:r>
    </w:p>
    <w:p w14:paraId="B8000000">
      <w:pPr>
        <w:ind w:firstLine="709"/>
        <w:jc w:val="both"/>
        <w:rPr>
          <w:sz w:val="28"/>
        </w:rPr>
      </w:pPr>
    </w:p>
    <w:p w14:paraId="B9000000">
      <w:pPr>
        <w:pStyle w:val="Style_1"/>
        <w:ind w:firstLine="708"/>
        <w:jc w:val="both"/>
        <w:rPr>
          <w:sz w:val="26"/>
        </w:rPr>
      </w:pPr>
      <w:r>
        <w:rPr>
          <w:sz w:val="26"/>
        </w:rPr>
        <w:t>Общий объем р</w:t>
      </w:r>
      <w:r>
        <w:rPr>
          <w:sz w:val="26"/>
        </w:rPr>
        <w:t>асходов бюджета поселения на 2026</w:t>
      </w:r>
      <w:r>
        <w:rPr>
          <w:sz w:val="26"/>
        </w:rPr>
        <w:t xml:space="preserve"> год определен  на уровне    </w:t>
      </w:r>
      <w:r>
        <w:rPr>
          <w:sz w:val="26"/>
        </w:rPr>
        <w:t>4 775 320,00</w:t>
      </w:r>
      <w:r>
        <w:rPr>
          <w:sz w:val="26"/>
        </w:rPr>
        <w:t xml:space="preserve"> рублей, на 20</w:t>
      </w:r>
      <w:r>
        <w:rPr>
          <w:sz w:val="26"/>
        </w:rPr>
        <w:t>27</w:t>
      </w:r>
      <w:r>
        <w:rPr>
          <w:sz w:val="26"/>
        </w:rPr>
        <w:t xml:space="preserve">год -4 170 905,00 </w:t>
      </w:r>
      <w:r>
        <w:rPr>
          <w:sz w:val="26"/>
        </w:rPr>
        <w:t>рублей, на 20</w:t>
      </w:r>
      <w:r>
        <w:rPr>
          <w:sz w:val="26"/>
        </w:rPr>
        <w:t>28</w:t>
      </w:r>
      <w:r>
        <w:rPr>
          <w:sz w:val="26"/>
        </w:rPr>
        <w:t xml:space="preserve"> год -4 255 727,00</w:t>
      </w:r>
      <w:r>
        <w:rPr>
          <w:sz w:val="26"/>
        </w:rPr>
        <w:t xml:space="preserve"> рублей.</w:t>
      </w:r>
    </w:p>
    <w:p w14:paraId="BA000000">
      <w:pPr>
        <w:ind w:firstLine="684"/>
        <w:jc w:val="both"/>
        <w:rPr>
          <w:sz w:val="26"/>
        </w:rPr>
      </w:pPr>
      <w:r>
        <w:rPr>
          <w:sz w:val="26"/>
        </w:rPr>
        <w:t>При форм</w:t>
      </w:r>
      <w:r>
        <w:rPr>
          <w:sz w:val="26"/>
        </w:rPr>
        <w:t>ировании местного бюджета на 2026</w:t>
      </w:r>
      <w:r>
        <w:rPr>
          <w:sz w:val="26"/>
        </w:rPr>
        <w:t>-20</w:t>
      </w:r>
      <w:r>
        <w:rPr>
          <w:sz w:val="26"/>
        </w:rPr>
        <w:t>28</w:t>
      </w:r>
      <w:r>
        <w:rPr>
          <w:sz w:val="26"/>
        </w:rPr>
        <w:t xml:space="preserve"> годы применены общие подходы к расчету бюджетных проектировок:</w:t>
      </w:r>
    </w:p>
    <w:p w14:paraId="BB000000">
      <w:pPr>
        <w:numPr>
          <w:numId w:val="1"/>
        </w:numPr>
        <w:ind/>
        <w:jc w:val="both"/>
        <w:rPr>
          <w:sz w:val="26"/>
        </w:rPr>
      </w:pPr>
      <w:r>
        <w:rPr>
          <w:rFonts w:ascii="Times New Roman" w:hAnsi="Times New Roman"/>
          <w:sz w:val="28"/>
        </w:rPr>
        <w:t xml:space="preserve">планирование бюджетных ассигнований на оплату труда работников органов местного самоуправления муниципального образования </w:t>
      </w:r>
      <w:r>
        <w:rPr>
          <w:rFonts w:ascii="Times New Roman" w:hAnsi="Times New Roman"/>
          <w:sz w:val="28"/>
        </w:rPr>
        <w:t>, финансируемых за счет средств бюджета поселения, исходя из утвержденной структуры, действующей на 1 августа 2025 года, и нормативных правовых актов муниципального образования</w:t>
      </w:r>
      <w:r>
        <w:rPr>
          <w:rFonts w:ascii="Times New Roman" w:hAnsi="Times New Roman"/>
          <w:sz w:val="28"/>
        </w:rPr>
        <w:t>, регулирующих оплату труда, а также установленных для муниципального образования</w:t>
      </w:r>
      <w:r>
        <w:rPr>
          <w:rFonts w:ascii="Times New Roman" w:hAnsi="Times New Roman"/>
          <w:sz w:val="28"/>
        </w:rPr>
        <w:t xml:space="preserve"> норматива формирования расходов на содержание органов местного самоуправления муниципальных образований Курской области;</w:t>
      </w:r>
    </w:p>
    <w:p w14:paraId="BC000000">
      <w:pPr>
        <w:numPr>
          <w:numId w:val="1"/>
        </w:numPr>
        <w:ind/>
        <w:jc w:val="both"/>
        <w:rPr>
          <w:sz w:val="26"/>
        </w:rPr>
      </w:pPr>
      <w:r>
        <w:rPr>
          <w:sz w:val="28"/>
        </w:rPr>
        <w:t xml:space="preserve">планирование бюджетных ассигнований </w:t>
      </w:r>
      <w:r>
        <w:rPr>
          <w:sz w:val="28"/>
        </w:rPr>
        <w:t>по начислениям на оплату    труда</w:t>
      </w:r>
      <w:r>
        <w:rPr>
          <w:sz w:val="28"/>
        </w:rPr>
        <w:t xml:space="preserve">  осуществляется</w:t>
      </w:r>
      <w:r>
        <w:rPr>
          <w:sz w:val="28"/>
        </w:rPr>
        <w:t xml:space="preserve"> в соответствии с установленными тар</w:t>
      </w:r>
      <w:r>
        <w:rPr>
          <w:sz w:val="28"/>
        </w:rPr>
        <w:t>и</w:t>
      </w:r>
      <w:r>
        <w:rPr>
          <w:sz w:val="28"/>
        </w:rPr>
        <w:t>фами страховых взносов в государственные внебюджетные фонды в размере 30,2%;</w:t>
      </w:r>
    </w:p>
    <w:p w14:paraId="BD000000">
      <w:pPr>
        <w:ind w:firstLine="684"/>
        <w:jc w:val="both"/>
        <w:rPr>
          <w:sz w:val="26"/>
        </w:rPr>
      </w:pPr>
      <w:r>
        <w:rPr>
          <w:sz w:val="26"/>
        </w:rPr>
        <w:t>3</w:t>
      </w:r>
      <w:r>
        <w:rPr>
          <w:sz w:val="26"/>
        </w:rPr>
        <w:t>) расходы на реализацию целевых программ учтены в соответствии с объемами, определенными на их реализацию нормативно-правовыми актами, с учетом оценки эффективности р</w:t>
      </w:r>
      <w:r>
        <w:rPr>
          <w:sz w:val="26"/>
        </w:rPr>
        <w:t>еализации целевых программ в 2025</w:t>
      </w:r>
      <w:r>
        <w:rPr>
          <w:sz w:val="26"/>
        </w:rPr>
        <w:t xml:space="preserve"> году;</w:t>
      </w:r>
    </w:p>
    <w:p w14:paraId="BE000000">
      <w:pPr>
        <w:ind w:firstLine="684"/>
        <w:jc w:val="both"/>
        <w:rPr>
          <w:sz w:val="26"/>
        </w:rPr>
      </w:pPr>
      <w:r>
        <w:rPr>
          <w:sz w:val="26"/>
        </w:rPr>
        <w:t>4</w:t>
      </w:r>
      <w:r>
        <w:rPr>
          <w:sz w:val="26"/>
        </w:rPr>
        <w:t xml:space="preserve">) планирование бюджетных ассигнований на исполнение вновь принимаемых обязательств осуществлено в соответствии с основаниями для возникновения расходных обязательств местного бюджета согласно статьям 85 и 174.2 БК РФ; </w:t>
      </w:r>
    </w:p>
    <w:p w14:paraId="BF000000">
      <w:pPr>
        <w:ind w:firstLine="684"/>
        <w:jc w:val="both"/>
        <w:rPr>
          <w:sz w:val="26"/>
        </w:rPr>
      </w:pPr>
      <w:r>
        <w:rPr>
          <w:sz w:val="26"/>
        </w:rPr>
        <w:t>5</w:t>
      </w:r>
      <w:r>
        <w:rPr>
          <w:sz w:val="26"/>
        </w:rPr>
        <w:t>) бюджетные ассигнования, финансовое обеспечение которых осуществляется за счет средств федерального бюджета в виде целевых субвенций и субсидий, предусматриваются в объемах, отраженных в проекте  зако</w:t>
      </w:r>
      <w:r>
        <w:rPr>
          <w:sz w:val="26"/>
        </w:rPr>
        <w:t>на «Об областном бюджете на 2026</w:t>
      </w:r>
      <w:r>
        <w:rPr>
          <w:sz w:val="26"/>
        </w:rPr>
        <w:t xml:space="preserve"> год и на плановый период 20</w:t>
      </w:r>
      <w:r>
        <w:rPr>
          <w:sz w:val="26"/>
        </w:rPr>
        <w:t>27</w:t>
      </w:r>
      <w:r>
        <w:rPr>
          <w:sz w:val="26"/>
        </w:rPr>
        <w:t xml:space="preserve"> и 20</w:t>
      </w:r>
      <w:r>
        <w:rPr>
          <w:sz w:val="26"/>
        </w:rPr>
        <w:t>28</w:t>
      </w:r>
      <w:r>
        <w:rPr>
          <w:sz w:val="26"/>
        </w:rPr>
        <w:t xml:space="preserve"> годов» на момент формирования местного бюджета</w:t>
      </w:r>
      <w:r>
        <w:rPr>
          <w:sz w:val="26"/>
        </w:rPr>
        <w:t>.</w:t>
      </w:r>
    </w:p>
    <w:p w14:paraId="C0000000">
      <w:pPr>
        <w:ind w:firstLine="684"/>
        <w:jc w:val="both"/>
      </w:pPr>
    </w:p>
    <w:p w14:paraId="C1000000">
      <w:pPr>
        <w:pStyle w:val="Style_1"/>
        <w:ind/>
        <w:jc w:val="center"/>
        <w:rPr>
          <w:b w:val="1"/>
          <w:sz w:val="26"/>
          <w:u w:val="single"/>
        </w:rPr>
      </w:pPr>
      <w:r>
        <w:rPr>
          <w:b w:val="1"/>
          <w:sz w:val="26"/>
        </w:rPr>
        <w:t>Раздел 01 “Общегосударственные расходы”.</w:t>
      </w:r>
    </w:p>
    <w:p w14:paraId="C2000000">
      <w:pPr>
        <w:pStyle w:val="Style_1"/>
        <w:ind/>
        <w:jc w:val="center"/>
        <w:rPr>
          <w:b w:val="1"/>
          <w:sz w:val="26"/>
          <w:u w:val="single"/>
        </w:rPr>
      </w:pPr>
    </w:p>
    <w:p w14:paraId="C3000000">
      <w:pPr>
        <w:pStyle w:val="Style_1"/>
        <w:ind/>
        <w:jc w:val="both"/>
        <w:rPr>
          <w:sz w:val="26"/>
        </w:rPr>
      </w:pPr>
      <w:r>
        <w:rPr>
          <w:sz w:val="26"/>
        </w:rPr>
        <w:tab/>
      </w:r>
      <w:r>
        <w:rPr>
          <w:sz w:val="26"/>
        </w:rPr>
        <w:t>Бюджетные ассигнования бюджета поселения по разделу  “Общегосударственные расходы” характеризуются следующими данными:</w:t>
      </w:r>
    </w:p>
    <w:p w14:paraId="C4000000">
      <w:pPr>
        <w:pStyle w:val="Style_1"/>
        <w:ind/>
        <w:jc w:val="both"/>
        <w:rPr>
          <w:sz w:val="26"/>
        </w:rPr>
      </w:pP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928"/>
        <w:gridCol w:w="1512"/>
        <w:gridCol w:w="1512"/>
        <w:gridCol w:w="1512"/>
      </w:tblGrid>
      <w:tr>
        <w:trPr>
          <w:tblHeader/>
        </w:trPr>
        <w:tc>
          <w:tcPr>
            <w:tcW w:type="dxa" w:w="492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00000">
            <w:pPr>
              <w:ind/>
              <w:jc w:val="both"/>
              <w:rPr>
                <w:sz w:val="26"/>
              </w:rPr>
            </w:pPr>
          </w:p>
        </w:tc>
        <w:tc>
          <w:tcPr>
            <w:tcW w:type="dxa" w:w="453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Проект бюджета</w:t>
            </w:r>
          </w:p>
        </w:tc>
      </w:tr>
      <w:tr>
        <w:trPr>
          <w:tblHeader/>
        </w:trPr>
        <w:tc>
          <w:tcPr>
            <w:tcW w:type="dxa" w:w="492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2026</w:t>
            </w:r>
            <w:r>
              <w:rPr>
                <w:sz w:val="26"/>
              </w:rPr>
              <w:t xml:space="preserve"> год</w:t>
            </w:r>
          </w:p>
        </w:tc>
        <w:tc>
          <w:tcPr>
            <w:tcW w:type="dxa" w:w="1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2027</w:t>
            </w:r>
            <w:r>
              <w:rPr>
                <w:sz w:val="26"/>
              </w:rPr>
              <w:t xml:space="preserve"> год</w:t>
            </w:r>
          </w:p>
        </w:tc>
        <w:tc>
          <w:tcPr>
            <w:tcW w:type="dxa" w:w="1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20</w:t>
            </w:r>
            <w:r>
              <w:rPr>
                <w:sz w:val="26"/>
              </w:rPr>
              <w:t>28</w:t>
            </w:r>
            <w:r>
              <w:rPr>
                <w:sz w:val="26"/>
              </w:rPr>
              <w:t xml:space="preserve"> год</w:t>
            </w:r>
          </w:p>
        </w:tc>
      </w:tr>
      <w:tr>
        <w:tc>
          <w:tcPr>
            <w:tcW w:type="dxa" w:w="4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CA000000">
            <w:pPr>
              <w:ind/>
              <w:jc w:val="both"/>
              <w:rPr>
                <w:sz w:val="26"/>
              </w:rPr>
            </w:pPr>
            <w:r>
              <w:rPr>
                <w:sz w:val="26"/>
              </w:rPr>
              <w:t>Общий объем,  руб.</w:t>
            </w:r>
          </w:p>
        </w:tc>
        <w:tc>
          <w:tcPr>
            <w:tcW w:type="dxa" w:w="1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2395241,00</w:t>
            </w:r>
          </w:p>
        </w:tc>
        <w:tc>
          <w:tcPr>
            <w:tcW w:type="dxa" w:w="1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2896823,00</w:t>
            </w:r>
          </w:p>
        </w:tc>
        <w:tc>
          <w:tcPr>
            <w:tcW w:type="dxa" w:w="1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2896823,00</w:t>
            </w:r>
          </w:p>
        </w:tc>
      </w:tr>
      <w:tr>
        <w:tc>
          <w:tcPr>
            <w:tcW w:type="dxa" w:w="4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CE000000">
            <w:pPr>
              <w:ind/>
              <w:jc w:val="both"/>
              <w:rPr>
                <w:sz w:val="26"/>
              </w:rPr>
            </w:pPr>
            <w:r>
              <w:rPr>
                <w:sz w:val="26"/>
              </w:rPr>
              <w:t>Доля в бюджетных ассигнованиях  бюджета , %</w:t>
            </w:r>
          </w:p>
        </w:tc>
        <w:tc>
          <w:tcPr>
            <w:tcW w:type="dxa" w:w="1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CF000000">
            <w:pPr>
              <w:ind/>
              <w:jc w:val="center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t>50,2</w:t>
            </w:r>
          </w:p>
        </w:tc>
        <w:tc>
          <w:tcPr>
            <w:tcW w:type="dxa" w:w="1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D0000000">
            <w:pPr>
              <w:ind/>
              <w:jc w:val="center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t>69,5</w:t>
            </w:r>
          </w:p>
        </w:tc>
        <w:tc>
          <w:tcPr>
            <w:tcW w:type="dxa" w:w="1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D1000000">
            <w:pPr>
              <w:ind/>
              <w:jc w:val="center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t>68,1</w:t>
            </w:r>
          </w:p>
        </w:tc>
      </w:tr>
    </w:tbl>
    <w:p w14:paraId="D2000000">
      <w:pPr>
        <w:pStyle w:val="Style_1"/>
        <w:ind w:firstLine="709"/>
        <w:jc w:val="both"/>
        <w:rPr>
          <w:sz w:val="26"/>
        </w:rPr>
      </w:pPr>
      <w:r>
        <w:rPr>
          <w:sz w:val="26"/>
        </w:rPr>
        <w:t>Расходные обязательства поселения в сфере общегосударственных расходов определяются следующими нормативно-правовыми актами:</w:t>
      </w:r>
    </w:p>
    <w:p w14:paraId="D3000000">
      <w:pPr>
        <w:ind w:firstLine="708"/>
        <w:jc w:val="both"/>
        <w:rPr>
          <w:sz w:val="26"/>
        </w:rPr>
      </w:pPr>
      <w:r>
        <w:rPr>
          <w:sz w:val="26"/>
        </w:rPr>
        <w:t>Федеральный закон от 02.03.2007 N 25-ФЗ (ред. от 30.09.2024) "О муниципальной службе в Российской Федерации";</w:t>
      </w:r>
    </w:p>
    <w:p w14:paraId="D4000000">
      <w:pPr>
        <w:ind w:firstLine="708"/>
        <w:jc w:val="both"/>
        <w:rPr>
          <w:b w:val="1"/>
          <w:sz w:val="26"/>
        </w:rPr>
      </w:pPr>
      <w:r>
        <w:rPr>
          <w:sz w:val="26"/>
        </w:rPr>
        <w:t>Федеральный закон от 06.10.2003 N 131-ФЗ (ред. от 20.03.2025) "Об общих принципах организации местного самоуправления в Российской Федерации";</w:t>
      </w:r>
      <w:r>
        <w:rPr>
          <w:sz w:val="26"/>
        </w:rPr>
        <w:br/>
      </w:r>
      <w:r>
        <w:rPr>
          <w:sz w:val="26"/>
        </w:rPr>
        <w:tab/>
      </w:r>
      <w:r>
        <w:rPr>
          <w:sz w:val="26"/>
        </w:rPr>
        <w:t xml:space="preserve">Устав </w:t>
      </w:r>
      <w:r>
        <w:rPr>
          <w:sz w:val="26"/>
        </w:rPr>
        <w:t>Гостомлянского</w:t>
      </w:r>
      <w:r>
        <w:rPr>
          <w:sz w:val="26"/>
        </w:rPr>
        <w:t xml:space="preserve"> сель</w:t>
      </w:r>
      <w:r>
        <w:rPr>
          <w:sz w:val="26"/>
        </w:rPr>
        <w:t>совета Медвенского района Курской области</w:t>
      </w:r>
      <w:r>
        <w:rPr>
          <w:b w:val="1"/>
          <w:sz w:val="26"/>
        </w:rPr>
        <w:t xml:space="preserve">; </w:t>
      </w:r>
    </w:p>
    <w:p w14:paraId="D5000000">
      <w:pPr>
        <w:pStyle w:val="Style_1"/>
        <w:ind/>
        <w:jc w:val="both"/>
        <w:rPr>
          <w:sz w:val="26"/>
        </w:rPr>
      </w:pPr>
      <w:r>
        <w:rPr>
          <w:b w:val="1"/>
          <w:sz w:val="26"/>
        </w:rPr>
        <w:tab/>
      </w:r>
      <w:r>
        <w:rPr>
          <w:sz w:val="26"/>
        </w:rPr>
        <w:t>Действующих</w:t>
      </w:r>
      <w:r>
        <w:rPr>
          <w:b w:val="1"/>
          <w:sz w:val="26"/>
        </w:rPr>
        <w:t xml:space="preserve"> </w:t>
      </w:r>
      <w:r>
        <w:rPr>
          <w:sz w:val="26"/>
        </w:rPr>
        <w:t>Положени</w:t>
      </w:r>
      <w:r>
        <w:rPr>
          <w:sz w:val="26"/>
        </w:rPr>
        <w:t xml:space="preserve">й </w:t>
      </w:r>
      <w:r>
        <w:rPr>
          <w:sz w:val="26"/>
        </w:rPr>
        <w:t xml:space="preserve"> о порядке </w:t>
      </w:r>
      <w:r>
        <w:rPr>
          <w:sz w:val="26"/>
        </w:rPr>
        <w:t xml:space="preserve">оплаты труда </w:t>
      </w:r>
      <w:r>
        <w:rPr>
          <w:sz w:val="26"/>
        </w:rPr>
        <w:t>Главы , муниципальных служащих</w:t>
      </w:r>
      <w:r>
        <w:rPr>
          <w:sz w:val="26"/>
        </w:rPr>
        <w:t xml:space="preserve"> и обслуживающего персонала </w:t>
      </w:r>
      <w:r>
        <w:rPr>
          <w:sz w:val="26"/>
        </w:rPr>
        <w:t xml:space="preserve">Администрации </w:t>
      </w:r>
      <w:r>
        <w:rPr>
          <w:sz w:val="26"/>
        </w:rPr>
        <w:t>Гостомлянского</w:t>
      </w:r>
      <w:r>
        <w:rPr>
          <w:sz w:val="26"/>
        </w:rPr>
        <w:t xml:space="preserve"> сельсовета.</w:t>
      </w:r>
    </w:p>
    <w:p w14:paraId="D6000000">
      <w:pPr>
        <w:pStyle w:val="Style_1"/>
        <w:ind/>
        <w:jc w:val="both"/>
        <w:rPr>
          <w:sz w:val="26"/>
        </w:rPr>
      </w:pPr>
    </w:p>
    <w:p w14:paraId="D7000000">
      <w:pPr>
        <w:pStyle w:val="Style_1"/>
        <w:rPr>
          <w:color w:val="000000"/>
          <w:sz w:val="26"/>
        </w:rPr>
      </w:pPr>
      <w:r>
        <w:rPr>
          <w:b w:val="1"/>
          <w:color w:val="000000"/>
          <w:sz w:val="26"/>
        </w:rPr>
        <w:t>Подраздел 0106 «Обеспечение деятельности финансовых, налого</w:t>
      </w:r>
      <w:r>
        <w:rPr>
          <w:b w:val="1"/>
          <w:color w:val="000000"/>
          <w:sz w:val="26"/>
        </w:rPr>
        <w:t>вых и таможенных органов и органов финансового (финансово-бюджетного) надзора».</w:t>
      </w:r>
    </w:p>
    <w:p w14:paraId="D8000000">
      <w:pPr>
        <w:pStyle w:val="Style_1"/>
        <w:rPr>
          <w:color w:val="000000"/>
          <w:sz w:val="26"/>
        </w:rPr>
      </w:pPr>
    </w:p>
    <w:p w14:paraId="D9000000">
      <w:pPr>
        <w:pStyle w:val="Style_4"/>
        <w:ind/>
        <w:jc w:val="both"/>
        <w:rPr>
          <w:color w:val="000000"/>
          <w:sz w:val="26"/>
        </w:rPr>
      </w:pPr>
      <w:r>
        <w:rPr>
          <w:color w:val="000000"/>
          <w:sz w:val="26"/>
        </w:rPr>
        <w:t>По данному подразделу запланированы расходы на содержание контрольно-счетных органов муниципального района-</w:t>
      </w:r>
      <w:r>
        <w:rPr>
          <w:color w:val="000000"/>
          <w:sz w:val="26"/>
        </w:rPr>
        <w:t xml:space="preserve"> Ревизионной комиссии Медвенского района Курской области по осуществлению внешнего финансового контроля , отдела финансово – бюджетного контроля Администрации Медвенского района</w:t>
      </w:r>
      <w:r>
        <w:rPr>
          <w:color w:val="000000"/>
          <w:sz w:val="26"/>
        </w:rPr>
        <w:t xml:space="preserve"> в сумме     11 330,00 рублей на 2026 год  и</w:t>
      </w:r>
      <w:r>
        <w:rPr>
          <w:color w:val="000000"/>
          <w:sz w:val="26"/>
        </w:rPr>
        <w:t xml:space="preserve"> </w:t>
      </w:r>
      <w:r>
        <w:rPr>
          <w:rFonts w:ascii="Times New Roman" w:hAnsi="Times New Roman"/>
          <w:color w:val="000000"/>
          <w:spacing w:val="0"/>
          <w:sz w:val="26"/>
        </w:rPr>
        <w:t>осуществление переданных полномочий по осуществлению деятельности выполнения функций органов местного самоуправления 2026 год-159 489,00рублей.</w:t>
      </w:r>
    </w:p>
    <w:p w14:paraId="DA000000">
      <w:pPr>
        <w:pStyle w:val="Style_4"/>
        <w:ind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                                  </w:t>
      </w:r>
      <w:r>
        <w:rPr>
          <w:b w:val="1"/>
          <w:sz w:val="26"/>
        </w:rPr>
        <w:t>Раздел  02 “Национальная оборона</w:t>
      </w:r>
      <w:r>
        <w:rPr>
          <w:sz w:val="26"/>
        </w:rPr>
        <w:t>”</w:t>
      </w:r>
    </w:p>
    <w:p w14:paraId="DB000000">
      <w:pPr>
        <w:pStyle w:val="Style_5"/>
        <w:spacing w:after="0"/>
        <w:ind w:firstLine="720" w:left="0"/>
        <w:jc w:val="both"/>
        <w:rPr>
          <w:sz w:val="26"/>
        </w:rPr>
      </w:pPr>
      <w:r>
        <w:rPr>
          <w:sz w:val="26"/>
        </w:rPr>
        <w:t>Бюджетные ассигнования бюджета поселения по разделу “Национальная оборона” характеризуются следующими данными:</w:t>
      </w:r>
    </w:p>
    <w:p w14:paraId="DC000000">
      <w:pPr>
        <w:pStyle w:val="Style_5"/>
        <w:spacing w:after="0"/>
        <w:ind w:firstLine="720" w:left="0"/>
        <w:jc w:val="both"/>
        <w:rPr>
          <w:sz w:val="26"/>
        </w:rPr>
      </w:pP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928"/>
        <w:gridCol w:w="1512"/>
        <w:gridCol w:w="1512"/>
        <w:gridCol w:w="1512"/>
      </w:tblGrid>
      <w:tr>
        <w:trPr>
          <w:tblHeader/>
        </w:trPr>
        <w:tc>
          <w:tcPr>
            <w:tcW w:type="dxa" w:w="492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00000">
            <w:pPr>
              <w:ind/>
              <w:jc w:val="both"/>
              <w:rPr>
                <w:sz w:val="26"/>
              </w:rPr>
            </w:pPr>
          </w:p>
        </w:tc>
        <w:tc>
          <w:tcPr>
            <w:tcW w:type="dxa" w:w="453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Проект бюджета</w:t>
            </w:r>
          </w:p>
        </w:tc>
      </w:tr>
      <w:tr>
        <w:trPr>
          <w:tblHeader/>
        </w:trPr>
        <w:tc>
          <w:tcPr>
            <w:tcW w:type="dxa" w:w="492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2026</w:t>
            </w:r>
            <w:r>
              <w:rPr>
                <w:sz w:val="26"/>
              </w:rPr>
              <w:t xml:space="preserve"> год</w:t>
            </w:r>
          </w:p>
        </w:tc>
        <w:tc>
          <w:tcPr>
            <w:tcW w:type="dxa" w:w="1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20</w:t>
            </w:r>
            <w:r>
              <w:rPr>
                <w:sz w:val="26"/>
              </w:rPr>
              <w:t>27</w:t>
            </w:r>
            <w:r>
              <w:rPr>
                <w:sz w:val="26"/>
              </w:rPr>
              <w:t>год</w:t>
            </w:r>
          </w:p>
        </w:tc>
        <w:tc>
          <w:tcPr>
            <w:tcW w:type="dxa" w:w="1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20</w:t>
            </w:r>
            <w:r>
              <w:rPr>
                <w:sz w:val="26"/>
              </w:rPr>
              <w:t>28</w:t>
            </w:r>
            <w:r>
              <w:rPr>
                <w:sz w:val="26"/>
              </w:rPr>
              <w:t xml:space="preserve"> год</w:t>
            </w:r>
          </w:p>
        </w:tc>
      </w:tr>
      <w:tr>
        <w:tc>
          <w:tcPr>
            <w:tcW w:type="dxa" w:w="4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Общий объем,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руб</w:t>
            </w:r>
            <w:r>
              <w:rPr>
                <w:sz w:val="24"/>
              </w:rPr>
              <w:t>.</w:t>
            </w:r>
          </w:p>
        </w:tc>
        <w:tc>
          <w:tcPr>
            <w:tcW w:type="dxa" w:w="1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223365,00</w:t>
            </w:r>
          </w:p>
        </w:tc>
        <w:tc>
          <w:tcPr>
            <w:tcW w:type="dxa" w:w="1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249143,00</w:t>
            </w:r>
          </w:p>
        </w:tc>
        <w:tc>
          <w:tcPr>
            <w:tcW w:type="dxa" w:w="1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317171,00</w:t>
            </w:r>
          </w:p>
        </w:tc>
      </w:tr>
      <w:tr>
        <w:tc>
          <w:tcPr>
            <w:tcW w:type="dxa" w:w="4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00000">
            <w:pPr>
              <w:ind/>
              <w:jc w:val="both"/>
              <w:rPr>
                <w:sz w:val="26"/>
              </w:rPr>
            </w:pPr>
            <w:r>
              <w:rPr>
                <w:sz w:val="26"/>
              </w:rPr>
              <w:t>Доля в бюджетных ассигнованиях  бюджета, %</w:t>
            </w:r>
          </w:p>
        </w:tc>
        <w:tc>
          <w:tcPr>
            <w:tcW w:type="dxa" w:w="1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E7000000">
            <w:pPr>
              <w:ind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4,7</w:t>
            </w:r>
          </w:p>
        </w:tc>
        <w:tc>
          <w:tcPr>
            <w:tcW w:type="dxa" w:w="1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E8000000">
            <w:pPr>
              <w:ind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6,0</w:t>
            </w:r>
          </w:p>
        </w:tc>
        <w:tc>
          <w:tcPr>
            <w:tcW w:type="dxa" w:w="1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E9000000">
            <w:pPr>
              <w:ind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7,5</w:t>
            </w:r>
          </w:p>
        </w:tc>
      </w:tr>
    </w:tbl>
    <w:p w14:paraId="EA000000">
      <w:pPr>
        <w:pStyle w:val="Style_1"/>
        <w:ind w:firstLine="708"/>
        <w:jc w:val="both"/>
        <w:rPr>
          <w:spacing w:val="-4"/>
          <w:sz w:val="26"/>
        </w:rPr>
      </w:pPr>
      <w:r>
        <w:rPr>
          <w:sz w:val="26"/>
        </w:rPr>
        <w:t>В их составе предусмотрены средства на осуществление органами местного самоуправления федеральных полномочий по первичному воинскому учету на территориях, где отсутствуют военные комиссариаты, в</w:t>
      </w:r>
      <w:r>
        <w:rPr>
          <w:spacing w:val="-4"/>
          <w:sz w:val="26"/>
        </w:rPr>
        <w:t xml:space="preserve"> 2026</w:t>
      </w:r>
      <w:r>
        <w:rPr>
          <w:spacing w:val="-4"/>
          <w:sz w:val="26"/>
        </w:rPr>
        <w:t xml:space="preserve"> году – 223 365,00</w:t>
      </w:r>
      <w:r>
        <w:rPr>
          <w:spacing w:val="-4"/>
          <w:sz w:val="26"/>
        </w:rPr>
        <w:t>руб</w:t>
      </w:r>
      <w:r>
        <w:rPr>
          <w:spacing w:val="-4"/>
          <w:sz w:val="26"/>
        </w:rPr>
        <w:t>лей, 2027</w:t>
      </w:r>
      <w:r>
        <w:rPr>
          <w:spacing w:val="-4"/>
          <w:sz w:val="26"/>
        </w:rPr>
        <w:t xml:space="preserve"> году –249 143,00</w:t>
      </w:r>
      <w:r>
        <w:rPr>
          <w:spacing w:val="-4"/>
          <w:sz w:val="26"/>
        </w:rPr>
        <w:t xml:space="preserve"> рублей, 2028</w:t>
      </w:r>
      <w:r>
        <w:rPr>
          <w:spacing w:val="-4"/>
          <w:sz w:val="26"/>
        </w:rPr>
        <w:t xml:space="preserve"> году –317 171,00</w:t>
      </w:r>
      <w:r>
        <w:rPr>
          <w:spacing w:val="-4"/>
          <w:sz w:val="26"/>
        </w:rPr>
        <w:t xml:space="preserve"> рублей</w:t>
      </w:r>
      <w:r>
        <w:rPr>
          <w:spacing w:val="-4"/>
          <w:sz w:val="26"/>
        </w:rPr>
        <w:t xml:space="preserve">, </w:t>
      </w:r>
      <w:r>
        <w:rPr>
          <w:sz w:val="26"/>
        </w:rPr>
        <w:t>финансирование осуществляется в виде целевой субвенции из федерального бюджета</w:t>
      </w:r>
      <w:r>
        <w:rPr>
          <w:spacing w:val="-4"/>
          <w:sz w:val="26"/>
        </w:rPr>
        <w:t>.</w:t>
      </w:r>
    </w:p>
    <w:p w14:paraId="EB000000">
      <w:pPr>
        <w:pStyle w:val="Style_1"/>
        <w:ind/>
        <w:jc w:val="both"/>
        <w:rPr>
          <w:sz w:val="26"/>
        </w:rPr>
      </w:pPr>
      <w:r>
        <w:rPr>
          <w:sz w:val="26"/>
        </w:rPr>
        <w:tab/>
      </w:r>
      <w:r>
        <w:rPr>
          <w:sz w:val="26"/>
        </w:rPr>
        <w:t>Расходные обязательства в сфере национальной обороны определяются:</w:t>
      </w:r>
    </w:p>
    <w:p w14:paraId="EC000000">
      <w:pPr>
        <w:pStyle w:val="Style_1"/>
        <w:ind w:firstLine="708"/>
        <w:jc w:val="both"/>
        <w:rPr>
          <w:sz w:val="26"/>
        </w:rPr>
      </w:pPr>
      <w:r>
        <w:rPr>
          <w:sz w:val="26"/>
        </w:rPr>
        <w:t>Федеральным законом от 28 марта 1998 года № 53-ФЗ “О воинской обязанности и военной службе”;</w:t>
      </w:r>
    </w:p>
    <w:p w14:paraId="ED000000">
      <w:pPr>
        <w:pStyle w:val="Style_1"/>
        <w:ind w:firstLine="708"/>
        <w:jc w:val="both"/>
        <w:rPr>
          <w:sz w:val="26"/>
        </w:rPr>
      </w:pPr>
      <w:r>
        <w:rPr>
          <w:sz w:val="26"/>
        </w:rPr>
        <w:t>Постановлением Правительства Российской Федерации от 29 апреля 2006 года № 258 “О субвенциях на осуществление полномочий по первичному воинскому учету на территориях, где отсутствуют военные комиссариаты”;</w:t>
      </w:r>
    </w:p>
    <w:p w14:paraId="EE000000">
      <w:pPr>
        <w:ind/>
        <w:jc w:val="center"/>
        <w:rPr>
          <w:b w:val="1"/>
          <w:sz w:val="26"/>
        </w:rPr>
      </w:pPr>
    </w:p>
    <w:p w14:paraId="EF000000">
      <w:pPr>
        <w:pStyle w:val="Style_1"/>
        <w:ind/>
        <w:jc w:val="center"/>
        <w:rPr>
          <w:sz w:val="26"/>
        </w:rPr>
      </w:pPr>
      <w:r>
        <w:rPr>
          <w:b w:val="1"/>
          <w:sz w:val="26"/>
        </w:rPr>
        <w:t>Раздел 03 “Национальная безопасность и правоохранительная деятельность</w:t>
      </w:r>
      <w:r>
        <w:rPr>
          <w:sz w:val="26"/>
        </w:rPr>
        <w:t>”.</w:t>
      </w:r>
    </w:p>
    <w:p w14:paraId="F0000000">
      <w:pPr>
        <w:pStyle w:val="Style_1"/>
        <w:ind/>
        <w:jc w:val="center"/>
        <w:rPr>
          <w:sz w:val="26"/>
        </w:rPr>
      </w:pPr>
    </w:p>
    <w:p w14:paraId="F1000000">
      <w:pPr>
        <w:pStyle w:val="Style_5"/>
        <w:spacing w:after="0"/>
        <w:ind w:firstLine="720" w:left="0"/>
        <w:jc w:val="both"/>
        <w:rPr>
          <w:sz w:val="26"/>
        </w:rPr>
      </w:pPr>
      <w:r>
        <w:rPr>
          <w:sz w:val="26"/>
        </w:rPr>
        <w:t>Расходы бюджета поселения по разделу</w:t>
      </w:r>
      <w:r>
        <w:rPr>
          <w:b w:val="1"/>
          <w:sz w:val="26"/>
        </w:rPr>
        <w:t xml:space="preserve"> </w:t>
      </w:r>
      <w:r>
        <w:rPr>
          <w:sz w:val="26"/>
        </w:rPr>
        <w:t>“Национальная безопасность и правоохранительная деятельность” характеризуются следующими</w:t>
      </w:r>
      <w:r>
        <w:rPr>
          <w:sz w:val="26"/>
        </w:rPr>
        <w:t xml:space="preserve"> данными:</w:t>
      </w:r>
      <w:r>
        <w:rPr>
          <w:sz w:val="26"/>
        </w:rPr>
        <w:tab/>
      </w: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928"/>
        <w:gridCol w:w="1512"/>
        <w:gridCol w:w="1512"/>
        <w:gridCol w:w="1512"/>
      </w:tblGrid>
      <w:tr>
        <w:trPr>
          <w:trHeight w:hRule="atLeast" w:val="337"/>
          <w:tblHeader/>
        </w:trPr>
        <w:tc>
          <w:tcPr>
            <w:tcW w:type="dxa" w:w="492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00000">
            <w:pPr>
              <w:ind/>
              <w:jc w:val="both"/>
              <w:rPr>
                <w:sz w:val="26"/>
              </w:rPr>
            </w:pPr>
          </w:p>
        </w:tc>
        <w:tc>
          <w:tcPr>
            <w:tcW w:type="dxa" w:w="453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Проект бюджета</w:t>
            </w:r>
          </w:p>
        </w:tc>
      </w:tr>
      <w:tr>
        <w:trPr>
          <w:tblHeader/>
        </w:trPr>
        <w:tc>
          <w:tcPr>
            <w:tcW w:type="dxa" w:w="492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2026</w:t>
            </w:r>
            <w:r>
              <w:rPr>
                <w:sz w:val="26"/>
              </w:rPr>
              <w:t xml:space="preserve"> год</w:t>
            </w:r>
          </w:p>
        </w:tc>
        <w:tc>
          <w:tcPr>
            <w:tcW w:type="dxa" w:w="1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20</w:t>
            </w:r>
            <w:r>
              <w:rPr>
                <w:sz w:val="26"/>
              </w:rPr>
              <w:t>27</w:t>
            </w:r>
            <w:r>
              <w:rPr>
                <w:sz w:val="26"/>
              </w:rPr>
              <w:t>год</w:t>
            </w:r>
          </w:p>
        </w:tc>
        <w:tc>
          <w:tcPr>
            <w:tcW w:type="dxa" w:w="1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20</w:t>
            </w:r>
            <w:r>
              <w:rPr>
                <w:sz w:val="26"/>
              </w:rPr>
              <w:t>28</w:t>
            </w:r>
            <w:r>
              <w:rPr>
                <w:sz w:val="26"/>
              </w:rPr>
              <w:t xml:space="preserve"> год</w:t>
            </w:r>
          </w:p>
        </w:tc>
      </w:tr>
      <w:tr>
        <w:tc>
          <w:tcPr>
            <w:tcW w:type="dxa" w:w="4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00000">
            <w:pPr>
              <w:ind/>
              <w:jc w:val="both"/>
              <w:rPr>
                <w:sz w:val="26"/>
              </w:rPr>
            </w:pPr>
            <w:r>
              <w:rPr>
                <w:sz w:val="26"/>
              </w:rPr>
              <w:t>Общий объем,  руб</w:t>
            </w:r>
            <w:r>
              <w:rPr>
                <w:sz w:val="26"/>
              </w:rPr>
              <w:t>.</w:t>
            </w:r>
          </w:p>
        </w:tc>
        <w:tc>
          <w:tcPr>
            <w:tcW w:type="dxa" w:w="1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8000000">
            <w:pPr>
              <w:spacing w:after="119" w:before="280" w:line="150" w:lineRule="atLeast"/>
              <w:ind w:firstLine="0" w:left="0" w:right="0"/>
              <w:jc w:val="center"/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16600,00</w:t>
            </w:r>
          </w:p>
        </w:tc>
        <w:tc>
          <w:tcPr>
            <w:tcW w:type="dxa" w:w="1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9000000">
            <w:pPr>
              <w:spacing w:after="119" w:before="280" w:line="150" w:lineRule="atLeast"/>
              <w:ind w:firstLine="0" w:left="0" w:right="0"/>
              <w:jc w:val="center"/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16600,00</w:t>
            </w:r>
          </w:p>
        </w:tc>
        <w:tc>
          <w:tcPr>
            <w:tcW w:type="dxa" w:w="1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A000000">
            <w:pPr>
              <w:spacing w:after="119" w:before="280" w:line="150" w:lineRule="atLeast"/>
              <w:ind w:firstLine="0" w:left="0" w:right="0"/>
              <w:jc w:val="center"/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16600,00</w:t>
            </w:r>
          </w:p>
        </w:tc>
      </w:tr>
      <w:tr>
        <w:tc>
          <w:tcPr>
            <w:tcW w:type="dxa" w:w="4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00000">
            <w:pPr>
              <w:ind/>
              <w:jc w:val="both"/>
              <w:rPr>
                <w:sz w:val="26"/>
              </w:rPr>
            </w:pPr>
            <w:r>
              <w:rPr>
                <w:sz w:val="26"/>
              </w:rPr>
              <w:t>Доля в бюджетных ассигнованиях  бюджета, %</w:t>
            </w:r>
          </w:p>
        </w:tc>
        <w:tc>
          <w:tcPr>
            <w:tcW w:type="dxa" w:w="1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type="dxa" w:w="1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type="dxa" w:w="1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</w:tr>
    </w:tbl>
    <w:p w14:paraId="FF000000">
      <w:pPr>
        <w:pStyle w:val="Style_1"/>
        <w:ind w:firstLine="709"/>
        <w:jc w:val="both"/>
        <w:rPr>
          <w:sz w:val="26"/>
        </w:rPr>
      </w:pPr>
      <w:r>
        <w:rPr>
          <w:sz w:val="26"/>
        </w:rPr>
        <w:t>Расходы из бюджета сельского поселения  на национальную безопасность и правоохранительную деятельность отражены в подразделе “</w:t>
      </w:r>
      <w:r>
        <w:rPr>
          <w:sz w:val="26"/>
        </w:rPr>
        <w:t>Защита населения и территории от чрезвычайных ситуаций природного техногенного характера, гражданская оборона</w:t>
      </w:r>
      <w:r>
        <w:rPr>
          <w:sz w:val="26"/>
        </w:rPr>
        <w:t>”.</w:t>
      </w:r>
    </w:p>
    <w:p w14:paraId="00010000">
      <w:pPr>
        <w:pStyle w:val="Style_1"/>
        <w:ind w:firstLine="709"/>
        <w:jc w:val="both"/>
        <w:rPr>
          <w:sz w:val="26"/>
        </w:rPr>
      </w:pPr>
    </w:p>
    <w:p w14:paraId="01010000">
      <w:pPr>
        <w:pStyle w:val="Style_1"/>
        <w:ind w:firstLine="709"/>
        <w:jc w:val="center"/>
        <w:rPr>
          <w:b w:val="1"/>
          <w:sz w:val="26"/>
        </w:rPr>
      </w:pPr>
      <w:r>
        <w:rPr>
          <w:b w:val="1"/>
          <w:sz w:val="26"/>
        </w:rPr>
        <w:t>Подраздел</w:t>
      </w:r>
      <w:r>
        <w:rPr>
          <w:b w:val="1"/>
          <w:sz w:val="26"/>
        </w:rPr>
        <w:t xml:space="preserve"> “</w:t>
      </w:r>
      <w:r>
        <w:rPr>
          <w:b w:val="1"/>
          <w:sz w:val="26"/>
        </w:rPr>
        <w:t xml:space="preserve"> </w:t>
      </w:r>
      <w:r>
        <w:rPr>
          <w:b w:val="1"/>
          <w:sz w:val="26"/>
        </w:rPr>
        <w:t>Защита населения и территории от чрезвычайных ситуаций природного техногенного характера, гражданская оборона</w:t>
      </w:r>
      <w:r>
        <w:rPr>
          <w:b w:val="1"/>
          <w:sz w:val="26"/>
        </w:rPr>
        <w:t xml:space="preserve"> ”.</w:t>
      </w:r>
    </w:p>
    <w:p w14:paraId="02010000">
      <w:pPr>
        <w:pStyle w:val="Style_1"/>
        <w:ind w:firstLine="709"/>
        <w:jc w:val="center"/>
        <w:rPr>
          <w:b w:val="1"/>
          <w:sz w:val="26"/>
        </w:rPr>
      </w:pPr>
    </w:p>
    <w:p w14:paraId="03010000">
      <w:pPr>
        <w:pStyle w:val="Style_5"/>
        <w:spacing w:after="0"/>
        <w:ind w:firstLine="720" w:left="0"/>
        <w:jc w:val="both"/>
        <w:rPr>
          <w:sz w:val="26"/>
        </w:rPr>
      </w:pPr>
      <w:r>
        <w:rPr>
          <w:sz w:val="26"/>
        </w:rPr>
        <w:t xml:space="preserve">Расходы бюджета </w:t>
      </w:r>
      <w:r>
        <w:rPr>
          <w:sz w:val="26"/>
        </w:rPr>
        <w:t xml:space="preserve">на обеспечение </w:t>
      </w:r>
      <w:r>
        <w:rPr>
          <w:sz w:val="26"/>
        </w:rPr>
        <w:t>защиты населения и территории от чрезвычайных ситуаций природного техногенного характера, гражданская оборона</w:t>
      </w:r>
      <w:r>
        <w:rPr>
          <w:sz w:val="26"/>
        </w:rPr>
        <w:t xml:space="preserve"> распределены следующим образом:</w:t>
      </w:r>
      <w:r>
        <w:rPr>
          <w:sz w:val="26"/>
        </w:rPr>
        <w:t xml:space="preserve"> </w:t>
      </w:r>
      <w:r>
        <w:rPr>
          <w:sz w:val="26"/>
        </w:rPr>
        <w:t xml:space="preserve"> предусмотрено в 2026</w:t>
      </w:r>
      <w:r>
        <w:rPr>
          <w:sz w:val="26"/>
        </w:rPr>
        <w:t>-20</w:t>
      </w:r>
      <w:r>
        <w:rPr>
          <w:sz w:val="26"/>
        </w:rPr>
        <w:t>28</w:t>
      </w:r>
      <w:r>
        <w:rPr>
          <w:sz w:val="26"/>
        </w:rPr>
        <w:t xml:space="preserve"> годах по</w:t>
      </w:r>
      <w:r>
        <w:rPr>
          <w:sz w:val="26"/>
        </w:rPr>
        <w:t xml:space="preserve"> 156</w:t>
      </w:r>
      <w:r>
        <w:rPr>
          <w:sz w:val="26"/>
        </w:rPr>
        <w:t>00</w:t>
      </w:r>
      <w:r>
        <w:rPr>
          <w:sz w:val="26"/>
        </w:rPr>
        <w:t xml:space="preserve"> рублей</w:t>
      </w:r>
      <w:r>
        <w:rPr>
          <w:sz w:val="26"/>
        </w:rPr>
        <w:t xml:space="preserve"> ежегодно</w:t>
      </w:r>
      <w:r>
        <w:rPr>
          <w:sz w:val="26"/>
        </w:rPr>
        <w:t>.</w:t>
      </w:r>
    </w:p>
    <w:p w14:paraId="04010000">
      <w:pPr>
        <w:pStyle w:val="Style_5"/>
        <w:spacing w:after="0"/>
        <w:ind w:firstLine="720" w:left="0"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Раздел 0</w:t>
      </w:r>
      <w:r>
        <w:rPr>
          <w:rFonts w:ascii="Times New Roman" w:hAnsi="Times New Roman"/>
          <w:b w:val="1"/>
          <w:sz w:val="26"/>
        </w:rPr>
        <w:t>4 "</w:t>
      </w:r>
      <w:r>
        <w:rPr>
          <w:rFonts w:ascii="Times New Roman" w:hAnsi="Times New Roman"/>
          <w:b w:val="1"/>
          <w:color w:val="000000"/>
          <w:spacing w:val="0"/>
          <w:sz w:val="26"/>
        </w:rPr>
        <w:t>Национальная экономика".</w:t>
      </w:r>
    </w:p>
    <w:p w14:paraId="05010000">
      <w:pPr>
        <w:pStyle w:val="Style_5"/>
        <w:spacing w:after="0"/>
        <w:ind w:firstLine="720" w:left="0"/>
        <w:jc w:val="both"/>
        <w:rPr>
          <w:sz w:val="26"/>
        </w:rPr>
      </w:pPr>
      <w:r>
        <w:rPr>
          <w:sz w:val="26"/>
        </w:rPr>
        <w:t>Расходы бюджета поселения по разделу</w:t>
      </w:r>
      <w:r>
        <w:rPr>
          <w:b w:val="1"/>
          <w:sz w:val="26"/>
        </w:rPr>
        <w:t xml:space="preserve"> </w:t>
      </w:r>
      <w:r>
        <w:rPr>
          <w:sz w:val="26"/>
        </w:rPr>
        <w:t>“Национальная экономика” характеризуются следующими</w:t>
      </w:r>
      <w:r>
        <w:rPr>
          <w:sz w:val="26"/>
        </w:rPr>
        <w:t xml:space="preserve"> данными:</w:t>
      </w:r>
      <w:r>
        <w:rPr>
          <w:sz w:val="26"/>
        </w:rPr>
        <w:tab/>
      </w: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928"/>
        <w:gridCol w:w="1512"/>
        <w:gridCol w:w="1512"/>
        <w:gridCol w:w="1512"/>
      </w:tblGrid>
      <w:tr>
        <w:trPr>
          <w:trHeight w:hRule="atLeast" w:val="337"/>
        </w:trPr>
        <w:tc>
          <w:tcPr>
            <w:tcW w:type="dxa" w:w="492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10000">
            <w:pPr>
              <w:ind/>
              <w:jc w:val="both"/>
              <w:rPr>
                <w:sz w:val="26"/>
              </w:rPr>
            </w:pPr>
          </w:p>
        </w:tc>
        <w:tc>
          <w:tcPr>
            <w:tcW w:type="dxa" w:w="453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Проект бюджета</w:t>
            </w:r>
          </w:p>
        </w:tc>
      </w:tr>
      <w:tr>
        <w:tc>
          <w:tcPr>
            <w:tcW w:type="dxa" w:w="492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2026</w:t>
            </w:r>
            <w:r>
              <w:rPr>
                <w:sz w:val="26"/>
              </w:rPr>
              <w:t xml:space="preserve"> год</w:t>
            </w:r>
          </w:p>
        </w:tc>
        <w:tc>
          <w:tcPr>
            <w:tcW w:type="dxa" w:w="1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20</w:t>
            </w:r>
            <w:r>
              <w:rPr>
                <w:sz w:val="26"/>
              </w:rPr>
              <w:t>27</w:t>
            </w:r>
            <w:r>
              <w:rPr>
                <w:sz w:val="26"/>
              </w:rPr>
              <w:t>год</w:t>
            </w:r>
          </w:p>
        </w:tc>
        <w:tc>
          <w:tcPr>
            <w:tcW w:type="dxa" w:w="1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20</w:t>
            </w:r>
            <w:r>
              <w:rPr>
                <w:sz w:val="26"/>
              </w:rPr>
              <w:t>28</w:t>
            </w:r>
            <w:r>
              <w:rPr>
                <w:sz w:val="26"/>
              </w:rPr>
              <w:t xml:space="preserve"> год</w:t>
            </w:r>
          </w:p>
        </w:tc>
      </w:tr>
      <w:tr>
        <w:tc>
          <w:tcPr>
            <w:tcW w:type="dxa" w:w="4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10000">
            <w:pPr>
              <w:ind/>
              <w:jc w:val="both"/>
              <w:rPr>
                <w:sz w:val="26"/>
              </w:rPr>
            </w:pPr>
            <w:r>
              <w:rPr>
                <w:sz w:val="26"/>
              </w:rPr>
              <w:t>Общий объем,  руб</w:t>
            </w:r>
            <w:r>
              <w:rPr>
                <w:sz w:val="26"/>
              </w:rPr>
              <w:t>.</w:t>
            </w:r>
          </w:p>
        </w:tc>
        <w:tc>
          <w:tcPr>
            <w:tcW w:type="dxa" w:w="1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613116,00</w:t>
            </w:r>
          </w:p>
        </w:tc>
        <w:tc>
          <w:tcPr>
            <w:tcW w:type="dxa" w:w="1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41000,00</w:t>
            </w:r>
          </w:p>
        </w:tc>
        <w:tc>
          <w:tcPr>
            <w:tcW w:type="dxa" w:w="1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41000,00</w:t>
            </w:r>
          </w:p>
        </w:tc>
      </w:tr>
      <w:tr>
        <w:tc>
          <w:tcPr>
            <w:tcW w:type="dxa" w:w="4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10000">
            <w:pPr>
              <w:ind/>
              <w:jc w:val="both"/>
              <w:rPr>
                <w:sz w:val="26"/>
              </w:rPr>
            </w:pPr>
            <w:r>
              <w:rPr>
                <w:sz w:val="26"/>
              </w:rPr>
              <w:t>Доля в бюджетных ассигнованиях  бюджета, %</w:t>
            </w:r>
          </w:p>
        </w:tc>
        <w:tc>
          <w:tcPr>
            <w:tcW w:type="dxa" w:w="1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12,8</w:t>
            </w:r>
          </w:p>
        </w:tc>
        <w:tc>
          <w:tcPr>
            <w:tcW w:type="dxa" w:w="1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1,0</w:t>
            </w:r>
          </w:p>
        </w:tc>
        <w:tc>
          <w:tcPr>
            <w:tcW w:type="dxa" w:w="1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1,0</w:t>
            </w:r>
          </w:p>
        </w:tc>
      </w:tr>
    </w:tbl>
    <w:p w14:paraId="13010000">
      <w:pPr>
        <w:pStyle w:val="Style_5"/>
        <w:spacing w:after="0"/>
        <w:ind w:firstLine="720" w:left="0"/>
        <w:jc w:val="both"/>
        <w:rPr>
          <w:rFonts w:ascii="Times New Roman" w:hAnsi="Times New Roman"/>
          <w:b w:val="1"/>
          <w:sz w:val="26"/>
        </w:rPr>
      </w:pPr>
    </w:p>
    <w:p w14:paraId="14010000">
      <w:pPr>
        <w:pStyle w:val="Style_5"/>
        <w:spacing w:after="0"/>
        <w:ind w:firstLine="720" w:left="0"/>
        <w:jc w:val="both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Подраздел "</w:t>
      </w:r>
      <w:r>
        <w:rPr>
          <w:rFonts w:ascii="Times New Roman" w:hAnsi="Times New Roman"/>
          <w:b w:val="1"/>
          <w:color w:val="000000"/>
          <w:spacing w:val="0"/>
          <w:sz w:val="26"/>
        </w:rPr>
        <w:t>Дорожное хозяйство (дорожные фонды)".</w:t>
      </w:r>
    </w:p>
    <w:p w14:paraId="15010000">
      <w:pPr>
        <w:spacing w:after="0" w:before="0" w:line="240" w:lineRule="auto"/>
        <w:ind w:firstLine="0" w:left="0" w:right="0"/>
        <w:jc w:val="left"/>
        <w:outlineLvl w:val="4"/>
        <w:rPr>
          <w:rFonts w:ascii="Times New Roman" w:hAnsi="Times New Roman"/>
          <w:color w:val="000000"/>
          <w:spacing w:val="0"/>
          <w:sz w:val="26"/>
        </w:rPr>
      </w:pPr>
      <w:r>
        <w:rPr>
          <w:rFonts w:ascii="Times New Roman" w:hAnsi="Times New Roman"/>
          <w:color w:val="000000"/>
          <w:spacing w:val="0"/>
          <w:sz w:val="26"/>
        </w:rPr>
        <w:t>Осуществление переданных полномочий по капитальному ремонту, ремонту и содержанию автомобильных дорог общего пользования местного значени</w:t>
      </w:r>
      <w:r>
        <w:rPr>
          <w:rFonts w:ascii="Times New Roman" w:hAnsi="Times New Roman"/>
          <w:color w:val="000000"/>
          <w:spacing w:val="0"/>
          <w:sz w:val="24"/>
        </w:rPr>
        <w:t xml:space="preserve">я в сумме </w:t>
      </w:r>
      <w:r>
        <w:rPr>
          <w:rFonts w:ascii="Times New Roman" w:hAnsi="Times New Roman"/>
          <w:color w:val="000000"/>
          <w:spacing w:val="0"/>
          <w:sz w:val="26"/>
        </w:rPr>
        <w:t>2026 год 231 828,00 рублей.</w:t>
      </w:r>
    </w:p>
    <w:p w14:paraId="16010000">
      <w:pPr>
        <w:spacing w:after="0" w:before="0" w:line="240" w:lineRule="auto"/>
        <w:ind w:firstLine="0" w:left="0" w:right="0"/>
        <w:jc w:val="left"/>
        <w:outlineLvl w:val="4"/>
        <w:rPr>
          <w:rFonts w:ascii="Times New Roman" w:hAnsi="Times New Roman"/>
          <w:color w:val="000000"/>
          <w:spacing w:val="0"/>
          <w:sz w:val="24"/>
        </w:rPr>
      </w:pPr>
    </w:p>
    <w:p w14:paraId="17010000">
      <w:pPr>
        <w:spacing w:after="0" w:before="0" w:line="240" w:lineRule="auto"/>
        <w:ind w:firstLine="0" w:left="0" w:right="0"/>
        <w:jc w:val="left"/>
        <w:outlineLvl w:val="4"/>
        <w:rPr>
          <w:rFonts w:ascii="Times New Roman" w:hAnsi="Times New Roman"/>
          <w:b w:val="1"/>
          <w:color w:val="000000"/>
          <w:spacing w:val="0"/>
          <w:sz w:val="24"/>
        </w:rPr>
      </w:pPr>
      <w:r>
        <w:rPr>
          <w:rFonts w:ascii="Times New Roman" w:hAnsi="Times New Roman"/>
          <w:b w:val="1"/>
          <w:sz w:val="24"/>
        </w:rPr>
        <w:t xml:space="preserve">Подраздел </w:t>
      </w:r>
      <w:r>
        <w:rPr>
          <w:rFonts w:ascii="Times New Roman" w:hAnsi="Times New Roman"/>
          <w:b w:val="1"/>
          <w:color w:val="000000"/>
          <w:spacing w:val="0"/>
          <w:sz w:val="24"/>
        </w:rPr>
        <w:t>Другие вопросы в области национальной экономики.</w:t>
      </w:r>
    </w:p>
    <w:p w14:paraId="18010000">
      <w:pPr>
        <w:spacing w:after="0" w:before="0" w:line="240" w:lineRule="auto"/>
        <w:ind w:firstLine="0" w:left="0" w:right="0"/>
        <w:jc w:val="left"/>
        <w:outlineLvl w:val="4"/>
        <w:rPr>
          <w:rFonts w:ascii="Times New Roman" w:hAnsi="Times New Roman"/>
          <w:color w:val="000000"/>
          <w:spacing w:val="0"/>
          <w:sz w:val="26"/>
        </w:rPr>
      </w:pPr>
      <w:r>
        <w:rPr>
          <w:rFonts w:ascii="Times New Roman" w:hAnsi="Times New Roman"/>
          <w:sz w:val="26"/>
        </w:rPr>
        <w:t xml:space="preserve">Расходы бюджета </w:t>
      </w:r>
      <w:r>
        <w:rPr>
          <w:rFonts w:ascii="Times New Roman" w:hAnsi="Times New Roman"/>
          <w:color w:val="000000"/>
          <w:spacing w:val="0"/>
          <w:sz w:val="26"/>
        </w:rPr>
        <w:t xml:space="preserve">мероприятия в области </w:t>
      </w:r>
      <w:r>
        <w:rPr>
          <w:rFonts w:ascii="Times New Roman" w:hAnsi="Times New Roman"/>
          <w:color w:val="000000"/>
          <w:spacing w:val="0"/>
          <w:sz w:val="26"/>
        </w:rPr>
        <w:t xml:space="preserve">энергосбережения </w:t>
      </w:r>
      <w:r>
        <w:rPr>
          <w:rFonts w:ascii="Times New Roman" w:hAnsi="Times New Roman"/>
          <w:sz w:val="26"/>
        </w:rPr>
        <w:t>распределены следующим образом: предусмотрено в 2026 году  сумма 20 000,00 , 2027-2028 год  по 40 000,00 рублей ежегодно.</w:t>
      </w:r>
    </w:p>
    <w:p w14:paraId="19010000">
      <w:pPr>
        <w:pStyle w:val="Style_5"/>
        <w:spacing w:after="0"/>
        <w:ind w:firstLine="720" w:left="0"/>
        <w:jc w:val="both"/>
        <w:rPr>
          <w:rFonts w:ascii="Times New Roman" w:hAnsi="Times New Roman"/>
          <w:b w:val="1"/>
          <w:sz w:val="26"/>
        </w:rPr>
      </w:pPr>
    </w:p>
    <w:p w14:paraId="1A010000">
      <w:pPr>
        <w:pStyle w:val="Style_1"/>
        <w:ind/>
        <w:jc w:val="center"/>
        <w:rPr>
          <w:b w:val="1"/>
          <w:sz w:val="26"/>
        </w:rPr>
      </w:pPr>
      <w:r>
        <w:rPr>
          <w:b w:val="1"/>
          <w:sz w:val="26"/>
        </w:rPr>
        <w:t>Раздел 05 “Жилищно-коммунальное хозяйство”.</w:t>
      </w:r>
    </w:p>
    <w:p w14:paraId="1B010000">
      <w:pPr>
        <w:pStyle w:val="Style_1"/>
        <w:ind/>
        <w:jc w:val="center"/>
        <w:rPr>
          <w:b w:val="1"/>
          <w:sz w:val="26"/>
        </w:rPr>
      </w:pPr>
    </w:p>
    <w:p w14:paraId="1C010000">
      <w:pPr>
        <w:pStyle w:val="Style_1"/>
        <w:ind w:firstLine="709"/>
        <w:jc w:val="both"/>
        <w:rPr>
          <w:sz w:val="26"/>
        </w:rPr>
      </w:pPr>
      <w:r>
        <w:rPr>
          <w:sz w:val="26"/>
        </w:rPr>
        <w:t>Основные полномочия в сфере жилищно-коммунального хозяйства относятся к сфере ведения органов местного самоуправления.</w:t>
      </w:r>
    </w:p>
    <w:p w14:paraId="1D010000">
      <w:pPr>
        <w:pStyle w:val="Style_1"/>
        <w:ind w:firstLine="708"/>
        <w:jc w:val="both"/>
        <w:rPr>
          <w:sz w:val="26"/>
        </w:rPr>
      </w:pPr>
      <w:r>
        <w:rPr>
          <w:sz w:val="26"/>
        </w:rPr>
        <w:t>Бюджетные ассигнования на финансирование жилищно-коммунального хозяйства в проекте бюджета характеризуются следующими показателями:</w:t>
      </w:r>
    </w:p>
    <w:p w14:paraId="1E010000">
      <w:pPr>
        <w:pStyle w:val="Style_1"/>
        <w:ind w:firstLine="708"/>
        <w:jc w:val="both"/>
        <w:rPr>
          <w:sz w:val="26"/>
        </w:rPr>
      </w:pP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644"/>
        <w:gridCol w:w="1559"/>
        <w:gridCol w:w="1559"/>
        <w:gridCol w:w="1560"/>
      </w:tblGrid>
      <w:tr>
        <w:trPr>
          <w:trHeight w:hRule="atLeast" w:val="285"/>
        </w:trPr>
        <w:tc>
          <w:tcPr>
            <w:tcW w:type="dxa" w:w="464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10000">
            <w:pPr>
              <w:pStyle w:val="Style_1"/>
              <w:ind/>
              <w:jc w:val="both"/>
              <w:rPr>
                <w:sz w:val="26"/>
              </w:rPr>
            </w:pPr>
          </w:p>
        </w:tc>
        <w:tc>
          <w:tcPr>
            <w:tcW w:type="dxa" w:w="467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10000">
            <w:pPr>
              <w:pStyle w:val="Style_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Проект бюджета</w:t>
            </w:r>
          </w:p>
        </w:tc>
      </w:tr>
      <w:tr>
        <w:trPr>
          <w:trHeight w:hRule="atLeast" w:val="284"/>
        </w:trPr>
        <w:tc>
          <w:tcPr>
            <w:tcW w:type="dxa" w:w="46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10000">
            <w:pPr>
              <w:pStyle w:val="Style_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2026</w:t>
            </w:r>
            <w:r>
              <w:rPr>
                <w:sz w:val="26"/>
              </w:rPr>
              <w:t xml:space="preserve"> год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10000">
            <w:pPr>
              <w:pStyle w:val="Style_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2027</w:t>
            </w:r>
            <w:r>
              <w:rPr>
                <w:sz w:val="26"/>
              </w:rPr>
              <w:t xml:space="preserve"> год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10000">
            <w:pPr>
              <w:pStyle w:val="Style_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20</w:t>
            </w:r>
            <w:r>
              <w:rPr>
                <w:sz w:val="26"/>
              </w:rPr>
              <w:t>28</w:t>
            </w:r>
            <w:r>
              <w:rPr>
                <w:sz w:val="26"/>
              </w:rPr>
              <w:t xml:space="preserve"> год</w:t>
            </w:r>
          </w:p>
        </w:tc>
      </w:tr>
      <w:tr>
        <w:trPr>
          <w:trHeight w:hRule="atLeast" w:val="284"/>
        </w:trPr>
        <w:tc>
          <w:tcPr>
            <w:tcW w:type="dxa" w:w="46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10000">
            <w:pPr>
              <w:ind/>
              <w:jc w:val="both"/>
              <w:rPr>
                <w:sz w:val="26"/>
              </w:rPr>
            </w:pPr>
            <w:r>
              <w:rPr>
                <w:sz w:val="26"/>
              </w:rPr>
              <w:t>Общий объем,  руб.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749223,00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626899,00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631698,00</w:t>
            </w:r>
          </w:p>
        </w:tc>
      </w:tr>
      <w:tr>
        <w:trPr>
          <w:trHeight w:hRule="atLeast" w:val="284"/>
        </w:trPr>
        <w:tc>
          <w:tcPr>
            <w:tcW w:type="dxa" w:w="46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10000">
            <w:pPr>
              <w:ind/>
              <w:jc w:val="both"/>
              <w:rPr>
                <w:sz w:val="26"/>
              </w:rPr>
            </w:pPr>
            <w:r>
              <w:rPr>
                <w:sz w:val="26"/>
              </w:rPr>
              <w:t>Доля в бюджетных ассигнованиях  бюджета, %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29010000">
            <w:pPr>
              <w:pStyle w:val="Style_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15,7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2A010000">
            <w:pPr>
              <w:pStyle w:val="Style_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15,0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2B010000">
            <w:pPr>
              <w:pStyle w:val="Style_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14,8</w:t>
            </w:r>
          </w:p>
        </w:tc>
      </w:tr>
    </w:tbl>
    <w:p w14:paraId="2C010000">
      <w:pPr>
        <w:ind/>
        <w:jc w:val="both"/>
        <w:rPr>
          <w:b w:val="1"/>
          <w:sz w:val="26"/>
        </w:rPr>
      </w:pPr>
    </w:p>
    <w:p w14:paraId="2D010000">
      <w:pPr>
        <w:pStyle w:val="Style_1"/>
        <w:ind/>
        <w:jc w:val="center"/>
        <w:rPr>
          <w:b w:val="1"/>
          <w:sz w:val="26"/>
        </w:rPr>
      </w:pPr>
      <w:r>
        <w:rPr>
          <w:b w:val="1"/>
          <w:sz w:val="26"/>
        </w:rPr>
        <w:t>Раздел 07 “Образование”.</w:t>
      </w:r>
    </w:p>
    <w:p w14:paraId="2E010000">
      <w:pPr>
        <w:pStyle w:val="Style_1"/>
        <w:ind/>
        <w:jc w:val="center"/>
        <w:rPr>
          <w:b w:val="1"/>
          <w:sz w:val="26"/>
        </w:rPr>
      </w:pPr>
    </w:p>
    <w:p w14:paraId="2F010000">
      <w:pPr>
        <w:pStyle w:val="Style_1"/>
        <w:ind w:firstLine="708"/>
        <w:jc w:val="both"/>
        <w:rPr>
          <w:spacing w:val="-6"/>
          <w:sz w:val="26"/>
        </w:rPr>
      </w:pPr>
      <w:r>
        <w:rPr>
          <w:sz w:val="26"/>
        </w:rPr>
        <w:t>Бюджетные ассигнования, предусмотренные по отрасли</w:t>
      </w:r>
      <w:r>
        <w:rPr>
          <w:sz w:val="26"/>
        </w:rPr>
        <w:t>,</w:t>
      </w:r>
      <w:r>
        <w:rPr>
          <w:sz w:val="26"/>
        </w:rPr>
        <w:t xml:space="preserve"> в проекте </w:t>
      </w:r>
      <w:r>
        <w:rPr>
          <w:spacing w:val="-6"/>
          <w:sz w:val="26"/>
        </w:rPr>
        <w:t>бюджета на  2026</w:t>
      </w:r>
      <w:r>
        <w:rPr>
          <w:spacing w:val="-6"/>
          <w:sz w:val="26"/>
        </w:rPr>
        <w:t xml:space="preserve"> – 20</w:t>
      </w:r>
      <w:r>
        <w:rPr>
          <w:spacing w:val="-6"/>
          <w:sz w:val="26"/>
        </w:rPr>
        <w:t>28</w:t>
      </w:r>
      <w:r>
        <w:rPr>
          <w:spacing w:val="-6"/>
          <w:sz w:val="26"/>
        </w:rPr>
        <w:t xml:space="preserve"> годы характеризуются следующими данными:</w:t>
      </w:r>
    </w:p>
    <w:p w14:paraId="30010000">
      <w:pPr>
        <w:pStyle w:val="Style_1"/>
        <w:ind w:firstLine="708"/>
        <w:jc w:val="both"/>
        <w:rPr>
          <w:spacing w:val="-6"/>
          <w:sz w:val="26"/>
        </w:rPr>
      </w:pPr>
    </w:p>
    <w:tbl>
      <w:tblPr>
        <w:tblStyle w:val="Style_2"/>
        <w:tblInd w:type="dxa" w:w="25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678"/>
        <w:gridCol w:w="1559"/>
        <w:gridCol w:w="1418"/>
        <w:gridCol w:w="1417"/>
      </w:tblGrid>
      <w:tr>
        <w:trPr>
          <w:tblHeader/>
        </w:trPr>
        <w:tc>
          <w:tcPr>
            <w:tcW w:type="dxa" w:w="467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10000">
            <w:pPr>
              <w:ind/>
              <w:jc w:val="both"/>
              <w:rPr>
                <w:sz w:val="26"/>
              </w:rPr>
            </w:pPr>
          </w:p>
        </w:tc>
        <w:tc>
          <w:tcPr>
            <w:tcW w:type="dxa" w:w="439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Проект бюджета:</w:t>
            </w:r>
          </w:p>
        </w:tc>
      </w:tr>
      <w:tr>
        <w:trPr>
          <w:tblHeader/>
        </w:trPr>
        <w:tc>
          <w:tcPr>
            <w:tcW w:type="dxa" w:w="467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2026</w:t>
            </w:r>
            <w:r>
              <w:rPr>
                <w:sz w:val="26"/>
              </w:rPr>
              <w:t xml:space="preserve"> год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20</w:t>
            </w:r>
            <w:r>
              <w:rPr>
                <w:sz w:val="26"/>
              </w:rPr>
              <w:t>27</w:t>
            </w:r>
            <w:r>
              <w:rPr>
                <w:sz w:val="26"/>
              </w:rPr>
              <w:t xml:space="preserve"> год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20</w:t>
            </w:r>
            <w:r>
              <w:rPr>
                <w:sz w:val="26"/>
              </w:rPr>
              <w:t>28</w:t>
            </w:r>
            <w:r>
              <w:rPr>
                <w:sz w:val="26"/>
              </w:rPr>
              <w:t xml:space="preserve"> год</w:t>
            </w:r>
          </w:p>
        </w:tc>
      </w:tr>
      <w:tr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10000">
            <w:pPr>
              <w:ind/>
              <w:jc w:val="both"/>
              <w:rPr>
                <w:sz w:val="26"/>
              </w:rPr>
            </w:pPr>
            <w:r>
              <w:rPr>
                <w:sz w:val="26"/>
              </w:rPr>
              <w:t>Общий объем,  руб.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10000">
            <w:pPr>
              <w:ind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1000,00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1000,00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1000,00</w:t>
            </w:r>
          </w:p>
        </w:tc>
      </w:tr>
      <w:tr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10000">
            <w:pPr>
              <w:ind/>
              <w:jc w:val="both"/>
              <w:rPr>
                <w:sz w:val="26"/>
              </w:rPr>
            </w:pPr>
            <w:r>
              <w:rPr>
                <w:sz w:val="26"/>
              </w:rPr>
              <w:t>Доля в бюджетных ассигнованиях  бюджета, %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3B010000">
            <w:pPr>
              <w:ind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0,02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3C010000">
            <w:pPr>
              <w:ind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0,0</w:t>
            </w:r>
            <w:r>
              <w:rPr>
                <w:color w:val="000000"/>
                <w:sz w:val="26"/>
              </w:rPr>
              <w:t>2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3D010000">
            <w:pPr>
              <w:ind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0,02</w:t>
            </w:r>
          </w:p>
        </w:tc>
      </w:tr>
    </w:tbl>
    <w:p w14:paraId="3E010000">
      <w:pPr>
        <w:pStyle w:val="Style_1"/>
        <w:ind w:firstLine="709"/>
        <w:jc w:val="both"/>
        <w:rPr>
          <w:sz w:val="26"/>
        </w:rPr>
      </w:pPr>
      <w:r>
        <w:rPr>
          <w:sz w:val="26"/>
        </w:rPr>
        <w:t>По структуре расходы бюджета распределены по подразделу «Молодежная политика и оздоровление детей»</w:t>
      </w:r>
      <w:r>
        <w:rPr>
          <w:sz w:val="26"/>
        </w:rPr>
        <w:t>:</w:t>
      </w:r>
    </w:p>
    <w:p w14:paraId="3F010000">
      <w:pPr>
        <w:pStyle w:val="Style_1"/>
        <w:ind w:firstLine="709"/>
        <w:jc w:val="both"/>
        <w:rPr>
          <w:sz w:val="26"/>
        </w:rPr>
      </w:pPr>
      <w:r>
        <w:rPr>
          <w:sz w:val="26"/>
        </w:rPr>
        <w:t>-</w:t>
      </w:r>
      <w:r>
        <w:rPr>
          <w:sz w:val="26"/>
        </w:rPr>
        <w:t xml:space="preserve">  </w:t>
      </w:r>
      <w:r>
        <w:rPr>
          <w:sz w:val="26"/>
        </w:rPr>
        <w:t xml:space="preserve">- реализация программы «Молодежь» </w:t>
      </w:r>
      <w:r>
        <w:rPr>
          <w:sz w:val="26"/>
        </w:rPr>
        <w:t xml:space="preserve">на </w:t>
      </w:r>
      <w:r>
        <w:rPr>
          <w:sz w:val="26"/>
        </w:rPr>
        <w:t xml:space="preserve"> 2026</w:t>
      </w:r>
      <w:r>
        <w:rPr>
          <w:sz w:val="26"/>
        </w:rPr>
        <w:t>-20</w:t>
      </w:r>
      <w:r>
        <w:rPr>
          <w:sz w:val="26"/>
        </w:rPr>
        <w:t>28</w:t>
      </w:r>
      <w:r>
        <w:rPr>
          <w:sz w:val="26"/>
        </w:rPr>
        <w:t xml:space="preserve"> гг.</w:t>
      </w:r>
      <w:r>
        <w:rPr>
          <w:sz w:val="26"/>
        </w:rPr>
        <w:t xml:space="preserve"> в сумме 10</w:t>
      </w:r>
      <w:r>
        <w:rPr>
          <w:sz w:val="26"/>
        </w:rPr>
        <w:t>0</w:t>
      </w:r>
      <w:r>
        <w:rPr>
          <w:sz w:val="26"/>
        </w:rPr>
        <w:t>0</w:t>
      </w:r>
      <w:r>
        <w:rPr>
          <w:sz w:val="26"/>
        </w:rPr>
        <w:t xml:space="preserve"> руб.</w:t>
      </w:r>
    </w:p>
    <w:p w14:paraId="40010000">
      <w:pPr>
        <w:pStyle w:val="Style_1"/>
        <w:ind/>
        <w:jc w:val="center"/>
        <w:rPr>
          <w:b w:val="1"/>
          <w:sz w:val="26"/>
        </w:rPr>
      </w:pPr>
    </w:p>
    <w:p w14:paraId="41010000">
      <w:pPr>
        <w:pStyle w:val="Style_1"/>
        <w:ind/>
        <w:jc w:val="center"/>
        <w:rPr>
          <w:sz w:val="26"/>
        </w:rPr>
      </w:pPr>
      <w:r>
        <w:rPr>
          <w:b w:val="1"/>
          <w:sz w:val="26"/>
        </w:rPr>
        <w:t>Раздел 08 «Культура, кинематография».</w:t>
      </w:r>
    </w:p>
    <w:p w14:paraId="42010000">
      <w:pPr>
        <w:pStyle w:val="Style_1"/>
        <w:ind/>
        <w:jc w:val="center"/>
        <w:rPr>
          <w:sz w:val="26"/>
        </w:rPr>
      </w:pPr>
    </w:p>
    <w:p w14:paraId="43010000">
      <w:pPr>
        <w:pStyle w:val="Style_1"/>
        <w:ind w:firstLine="709"/>
        <w:jc w:val="both"/>
        <w:rPr>
          <w:sz w:val="26"/>
        </w:rPr>
      </w:pPr>
      <w:r>
        <w:rPr>
          <w:sz w:val="26"/>
        </w:rPr>
        <w:t>Бюджетные ассигнования бюджета сельского поселения  по разделу «Культура, кинематография» характеризуются следующими данными:</w:t>
      </w:r>
    </w:p>
    <w:tbl>
      <w:tblPr>
        <w:tblStyle w:val="Style_2"/>
        <w:tblInd w:type="dxa" w:w="39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928"/>
        <w:gridCol w:w="1428"/>
        <w:gridCol w:w="1276"/>
        <w:gridCol w:w="1275"/>
      </w:tblGrid>
      <w:tr>
        <w:trPr>
          <w:tblHeader/>
        </w:trPr>
        <w:tc>
          <w:tcPr>
            <w:tcW w:type="dxa" w:w="492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10000">
            <w:pPr>
              <w:ind/>
              <w:jc w:val="both"/>
              <w:rPr>
                <w:sz w:val="26"/>
              </w:rPr>
            </w:pPr>
          </w:p>
        </w:tc>
        <w:tc>
          <w:tcPr>
            <w:tcW w:type="dxa" w:w="397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Проект бюджета:</w:t>
            </w:r>
          </w:p>
        </w:tc>
      </w:tr>
      <w:tr>
        <w:trPr>
          <w:tblHeader/>
        </w:trPr>
        <w:tc>
          <w:tcPr>
            <w:tcW w:type="dxa" w:w="492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2026</w:t>
            </w:r>
            <w:r>
              <w:rPr>
                <w:sz w:val="26"/>
              </w:rPr>
              <w:t xml:space="preserve"> год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2027</w:t>
            </w:r>
            <w:r>
              <w:rPr>
                <w:sz w:val="26"/>
              </w:rPr>
              <w:t xml:space="preserve"> год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20</w:t>
            </w:r>
            <w:r>
              <w:rPr>
                <w:sz w:val="26"/>
              </w:rPr>
              <w:t>28</w:t>
            </w:r>
            <w:r>
              <w:rPr>
                <w:sz w:val="26"/>
              </w:rPr>
              <w:t xml:space="preserve"> год </w:t>
            </w:r>
          </w:p>
        </w:tc>
      </w:tr>
      <w:tr>
        <w:tc>
          <w:tcPr>
            <w:tcW w:type="dxa" w:w="4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10000">
            <w:pPr>
              <w:ind/>
              <w:jc w:val="both"/>
              <w:rPr>
                <w:sz w:val="26"/>
              </w:rPr>
            </w:pPr>
            <w:r>
              <w:rPr>
                <w:sz w:val="26"/>
              </w:rPr>
              <w:t>Общий объем,  руб.</w:t>
            </w:r>
          </w:p>
        </w:tc>
        <w:tc>
          <w:tcPr>
            <w:tcW w:type="dxa" w:w="1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576685,00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10000"/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10000"/>
        </w:tc>
      </w:tr>
      <w:tr>
        <w:tc>
          <w:tcPr>
            <w:tcW w:type="dxa" w:w="4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10000">
            <w:pPr>
              <w:ind/>
              <w:jc w:val="both"/>
              <w:rPr>
                <w:sz w:val="26"/>
              </w:rPr>
            </w:pPr>
            <w:r>
              <w:rPr>
                <w:sz w:val="26"/>
              </w:rPr>
              <w:t>Доля в бюджетных ассигнованиях  бюджета, %</w:t>
            </w:r>
          </w:p>
        </w:tc>
        <w:tc>
          <w:tcPr>
            <w:tcW w:type="dxa" w:w="1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4E010000">
            <w:pPr>
              <w:ind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12,1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4F010000"/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50010000"/>
        </w:tc>
      </w:tr>
      <w:tr>
        <w:tc>
          <w:tcPr>
            <w:tcW w:type="dxa" w:w="4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10000">
            <w:pPr>
              <w:ind/>
              <w:jc w:val="both"/>
              <w:rPr>
                <w:sz w:val="26"/>
              </w:rPr>
            </w:pPr>
          </w:p>
        </w:tc>
        <w:tc>
          <w:tcPr>
            <w:tcW w:type="dxa" w:w="1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52010000">
            <w:pPr>
              <w:ind/>
              <w:jc w:val="center"/>
              <w:rPr>
                <w:color w:val="000000"/>
                <w:sz w:val="26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53010000">
            <w:pPr>
              <w:ind/>
              <w:jc w:val="center"/>
              <w:rPr>
                <w:color w:val="000000"/>
                <w:sz w:val="26"/>
              </w:rPr>
            </w:pP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54010000">
            <w:pPr>
              <w:ind/>
              <w:jc w:val="center"/>
              <w:rPr>
                <w:color w:val="000000"/>
                <w:sz w:val="26"/>
              </w:rPr>
            </w:pPr>
          </w:p>
        </w:tc>
      </w:tr>
    </w:tbl>
    <w:p w14:paraId="55010000">
      <w:pPr>
        <w:pStyle w:val="Style_4"/>
        <w:rPr>
          <w:color w:val="000000"/>
          <w:sz w:val="26"/>
        </w:rPr>
      </w:pPr>
      <w:r>
        <w:rPr>
          <w:color w:val="000000"/>
          <w:sz w:val="26"/>
        </w:rPr>
        <w:t>По данному подразделу планируются расходы в области культуры, которые планируются:</w:t>
      </w:r>
    </w:p>
    <w:p w14:paraId="56010000">
      <w:pPr>
        <w:pStyle w:val="Style_4"/>
        <w:rPr>
          <w:color w:val="000000"/>
          <w:sz w:val="26"/>
        </w:rPr>
      </w:pPr>
      <w:r>
        <w:rPr>
          <w:color w:val="000000"/>
          <w:sz w:val="26"/>
        </w:rPr>
        <w:t xml:space="preserve"> </w:t>
      </w:r>
      <w:r>
        <w:rPr>
          <w:color w:val="000000"/>
          <w:sz w:val="26"/>
        </w:rPr>
        <w:t>-</w:t>
      </w:r>
      <w:r>
        <w:rPr>
          <w:rFonts w:ascii="Times New Roman" w:hAnsi="Times New Roman"/>
          <w:color w:val="000000"/>
          <w:spacing w:val="0"/>
          <w:sz w:val="26"/>
        </w:rPr>
        <w:t xml:space="preserve">Расходы бюджета поселения на предоставление субсидии на заработную плату и начисления на выплаты по оплате труда работников учреждений культуры </w:t>
      </w:r>
      <w:r>
        <w:rPr>
          <w:rFonts w:ascii="Times New Roman" w:hAnsi="Times New Roman"/>
          <w:color w:val="000000"/>
          <w:spacing w:val="0"/>
          <w:sz w:val="26"/>
        </w:rPr>
        <w:t>муниципального района  в сумме 576 685 рублей на 2026 год</w:t>
      </w:r>
    </w:p>
    <w:p w14:paraId="57010000">
      <w:pPr>
        <w:pStyle w:val="Style_1"/>
        <w:ind w:firstLine="708"/>
        <w:jc w:val="center"/>
        <w:rPr>
          <w:b w:val="1"/>
          <w:sz w:val="26"/>
        </w:rPr>
      </w:pPr>
      <w:r>
        <w:rPr>
          <w:b w:val="1"/>
          <w:sz w:val="26"/>
        </w:rPr>
        <w:t>Раздел 10 «Социальная политика»</w:t>
      </w:r>
    </w:p>
    <w:p w14:paraId="58010000">
      <w:pPr>
        <w:pStyle w:val="Style_1"/>
        <w:ind w:firstLine="708"/>
        <w:jc w:val="center"/>
        <w:rPr>
          <w:sz w:val="26"/>
        </w:rPr>
      </w:pPr>
      <w:r>
        <w:rPr>
          <w:sz w:val="26"/>
        </w:rPr>
        <w:t xml:space="preserve">Бюджетные ассигнования  бюджета </w:t>
      </w:r>
      <w:r>
        <w:rPr>
          <w:sz w:val="26"/>
        </w:rPr>
        <w:t>по разделу "</w:t>
      </w:r>
      <w:r>
        <w:rPr>
          <w:sz w:val="26"/>
        </w:rPr>
        <w:t>Социальная политика</w:t>
      </w:r>
      <w:r>
        <w:rPr>
          <w:sz w:val="26"/>
        </w:rPr>
        <w:t>"</w:t>
      </w:r>
      <w:r>
        <w:rPr>
          <w:sz w:val="26"/>
        </w:rPr>
        <w:t xml:space="preserve"> характеризуются следующими данными</w:t>
      </w:r>
      <w:r>
        <w:rPr>
          <w:sz w:val="26"/>
        </w:rPr>
        <w:t>:</w:t>
      </w:r>
    </w:p>
    <w:p w14:paraId="59010000">
      <w:pPr>
        <w:pStyle w:val="Style_1"/>
        <w:ind w:firstLine="708"/>
        <w:jc w:val="center"/>
        <w:rPr>
          <w:b w:val="1"/>
          <w:sz w:val="26"/>
        </w:rPr>
      </w:pPr>
      <w:r>
        <w:rPr>
          <w:b w:val="1"/>
          <w:sz w:val="26"/>
        </w:rPr>
        <w:t xml:space="preserve"> </w:t>
      </w:r>
      <w:r>
        <w:rPr>
          <w:b w:val="1"/>
          <w:sz w:val="26"/>
        </w:rPr>
        <w:t>Подраздел 10 01 «Пенсионное обеспечение»</w:t>
      </w:r>
    </w:p>
    <w:p w14:paraId="5A010000">
      <w:pPr>
        <w:pStyle w:val="Style_1"/>
        <w:ind w:firstLine="708"/>
        <w:jc w:val="center"/>
        <w:rPr>
          <w:sz w:val="26"/>
        </w:rPr>
      </w:pPr>
      <w:r>
        <w:rPr>
          <w:sz w:val="26"/>
        </w:rPr>
        <w:t>Доплаты к пенсиям, дополнительное пенсионное обеспечение</w:t>
      </w:r>
      <w:r>
        <w:rPr>
          <w:sz w:val="26"/>
        </w:rPr>
        <w:t xml:space="preserve"> в 2026-2028годах предусматривается </w:t>
      </w: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928"/>
        <w:gridCol w:w="1464"/>
        <w:gridCol w:w="1465"/>
        <w:gridCol w:w="1465"/>
      </w:tblGrid>
      <w:tr>
        <w:trPr>
          <w:tblHeader/>
        </w:trPr>
        <w:tc>
          <w:tcPr>
            <w:tcW w:type="dxa" w:w="492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10000">
            <w:pPr>
              <w:ind/>
              <w:jc w:val="both"/>
              <w:rPr>
                <w:sz w:val="26"/>
              </w:rPr>
            </w:pPr>
          </w:p>
        </w:tc>
        <w:tc>
          <w:tcPr>
            <w:tcW w:type="dxa" w:w="439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Проект бюджета</w:t>
            </w:r>
          </w:p>
        </w:tc>
      </w:tr>
      <w:tr>
        <w:trPr>
          <w:tblHeader/>
        </w:trPr>
        <w:tc>
          <w:tcPr>
            <w:tcW w:type="dxa" w:w="492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2026</w:t>
            </w: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 xml:space="preserve"> год</w:t>
            </w:r>
          </w:p>
        </w:tc>
        <w:tc>
          <w:tcPr>
            <w:tcW w:type="dxa" w:w="1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2027</w:t>
            </w: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 xml:space="preserve"> год</w:t>
            </w:r>
          </w:p>
        </w:tc>
        <w:tc>
          <w:tcPr>
            <w:tcW w:type="dxa" w:w="1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20</w:t>
            </w: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28</w:t>
            </w: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 xml:space="preserve"> год </w:t>
            </w:r>
          </w:p>
        </w:tc>
      </w:tr>
      <w:tr>
        <w:tc>
          <w:tcPr>
            <w:tcW w:type="dxa" w:w="4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10000">
            <w:pPr>
              <w:ind/>
              <w:jc w:val="both"/>
              <w:rPr>
                <w:sz w:val="26"/>
              </w:rPr>
            </w:pPr>
            <w:r>
              <w:rPr>
                <w:sz w:val="26"/>
              </w:rPr>
              <w:t>Общий объем,  руб.</w:t>
            </w:r>
          </w:p>
        </w:tc>
        <w:tc>
          <w:tcPr>
            <w:tcW w:type="dxa" w:w="14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195090,00</w:t>
            </w:r>
          </w:p>
        </w:tc>
        <w:tc>
          <w:tcPr>
            <w:tcW w:type="dxa" w:w="1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334440,00</w:t>
            </w:r>
          </w:p>
        </w:tc>
        <w:tc>
          <w:tcPr>
            <w:tcW w:type="dxa" w:w="1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346435,00</w:t>
            </w:r>
          </w:p>
        </w:tc>
      </w:tr>
      <w:tr>
        <w:tc>
          <w:tcPr>
            <w:tcW w:type="dxa" w:w="4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10000">
            <w:pPr>
              <w:ind/>
              <w:jc w:val="both"/>
              <w:rPr>
                <w:sz w:val="26"/>
              </w:rPr>
            </w:pPr>
            <w:r>
              <w:rPr>
                <w:sz w:val="26"/>
              </w:rPr>
              <w:t>Доля в бюджетных ассигнованиях  бюджета, %</w:t>
            </w:r>
          </w:p>
        </w:tc>
        <w:tc>
          <w:tcPr>
            <w:tcW w:type="dxa" w:w="14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65010000">
            <w:pPr>
              <w:ind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4,1</w:t>
            </w:r>
          </w:p>
        </w:tc>
        <w:tc>
          <w:tcPr>
            <w:tcW w:type="dxa" w:w="1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66010000">
            <w:pPr>
              <w:ind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8,0</w:t>
            </w:r>
          </w:p>
        </w:tc>
        <w:tc>
          <w:tcPr>
            <w:tcW w:type="dxa" w:w="1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67010000">
            <w:pPr>
              <w:ind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8,1</w:t>
            </w:r>
          </w:p>
        </w:tc>
      </w:tr>
    </w:tbl>
    <w:p w14:paraId="68010000">
      <w:pPr>
        <w:ind/>
        <w:jc w:val="center"/>
        <w:rPr>
          <w:b w:val="1"/>
          <w:sz w:val="26"/>
        </w:rPr>
      </w:pPr>
    </w:p>
    <w:p w14:paraId="69010000">
      <w:pPr>
        <w:ind/>
        <w:jc w:val="center"/>
        <w:rPr>
          <w:b w:val="1"/>
          <w:sz w:val="26"/>
        </w:rPr>
      </w:pPr>
      <w:r>
        <w:rPr>
          <w:b w:val="1"/>
          <w:sz w:val="26"/>
        </w:rPr>
        <w:t>Раздел 11 “Физическая культура  и спорт”</w:t>
      </w:r>
    </w:p>
    <w:p w14:paraId="6A010000">
      <w:pPr>
        <w:pStyle w:val="Style_5"/>
        <w:spacing w:after="0"/>
        <w:ind w:firstLine="720" w:left="0"/>
        <w:jc w:val="both"/>
        <w:rPr>
          <w:sz w:val="26"/>
        </w:rPr>
      </w:pPr>
      <w:r>
        <w:rPr>
          <w:sz w:val="26"/>
        </w:rPr>
        <w:t xml:space="preserve">Бюджетные ассигнования  бюджета </w:t>
      </w:r>
      <w:r>
        <w:rPr>
          <w:sz w:val="26"/>
        </w:rPr>
        <w:t>по разделу "Физическая культура и спорт"</w:t>
      </w:r>
      <w:r>
        <w:rPr>
          <w:sz w:val="26"/>
        </w:rPr>
        <w:t xml:space="preserve"> характеризуются следующими данными:</w:t>
      </w: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928"/>
        <w:gridCol w:w="1464"/>
        <w:gridCol w:w="1465"/>
        <w:gridCol w:w="1465"/>
      </w:tblGrid>
      <w:tr>
        <w:trPr>
          <w:tblHeader/>
        </w:trPr>
        <w:tc>
          <w:tcPr>
            <w:tcW w:type="dxa" w:w="492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10000">
            <w:pPr>
              <w:ind/>
              <w:jc w:val="both"/>
              <w:rPr>
                <w:sz w:val="26"/>
              </w:rPr>
            </w:pPr>
          </w:p>
        </w:tc>
        <w:tc>
          <w:tcPr>
            <w:tcW w:type="dxa" w:w="439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Проект бюджета</w:t>
            </w:r>
          </w:p>
        </w:tc>
      </w:tr>
      <w:tr>
        <w:trPr>
          <w:tblHeader/>
        </w:trPr>
        <w:tc>
          <w:tcPr>
            <w:tcW w:type="dxa" w:w="492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2026</w:t>
            </w: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 xml:space="preserve"> год</w:t>
            </w:r>
          </w:p>
        </w:tc>
        <w:tc>
          <w:tcPr>
            <w:tcW w:type="dxa" w:w="1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2027</w:t>
            </w: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 xml:space="preserve"> год</w:t>
            </w:r>
          </w:p>
        </w:tc>
        <w:tc>
          <w:tcPr>
            <w:tcW w:type="dxa" w:w="1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20</w:t>
            </w: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28</w:t>
            </w: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 xml:space="preserve"> год </w:t>
            </w:r>
          </w:p>
        </w:tc>
      </w:tr>
      <w:tr>
        <w:tc>
          <w:tcPr>
            <w:tcW w:type="dxa" w:w="4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10000">
            <w:pPr>
              <w:ind/>
              <w:jc w:val="both"/>
              <w:rPr>
                <w:sz w:val="26"/>
              </w:rPr>
            </w:pPr>
            <w:r>
              <w:rPr>
                <w:sz w:val="26"/>
              </w:rPr>
              <w:t>Общий объем,  руб.</w:t>
            </w:r>
          </w:p>
        </w:tc>
        <w:tc>
          <w:tcPr>
            <w:tcW w:type="dxa" w:w="14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10000">
            <w:pPr>
              <w:ind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5000,00</w:t>
            </w:r>
          </w:p>
        </w:tc>
        <w:tc>
          <w:tcPr>
            <w:tcW w:type="dxa" w:w="1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5000,00</w:t>
            </w:r>
          </w:p>
        </w:tc>
        <w:tc>
          <w:tcPr>
            <w:tcW w:type="dxa" w:w="1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5000,00</w:t>
            </w:r>
          </w:p>
        </w:tc>
      </w:tr>
      <w:tr>
        <w:tc>
          <w:tcPr>
            <w:tcW w:type="dxa" w:w="4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10000">
            <w:pPr>
              <w:ind/>
              <w:jc w:val="both"/>
              <w:rPr>
                <w:sz w:val="26"/>
              </w:rPr>
            </w:pPr>
            <w:r>
              <w:rPr>
                <w:sz w:val="26"/>
              </w:rPr>
              <w:t>Доля в бюджетных ассигнованиях  бюджета, %</w:t>
            </w:r>
          </w:p>
        </w:tc>
        <w:tc>
          <w:tcPr>
            <w:tcW w:type="dxa" w:w="14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75010000">
            <w:pPr>
              <w:ind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0,01</w:t>
            </w:r>
          </w:p>
        </w:tc>
        <w:tc>
          <w:tcPr>
            <w:tcW w:type="dxa" w:w="1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76010000">
            <w:pPr>
              <w:ind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0,1</w:t>
            </w:r>
          </w:p>
        </w:tc>
        <w:tc>
          <w:tcPr>
            <w:tcW w:type="dxa" w:w="1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77010000">
            <w:pPr>
              <w:ind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0,1</w:t>
            </w:r>
          </w:p>
        </w:tc>
      </w:tr>
    </w:tbl>
    <w:p w14:paraId="78010000">
      <w:pPr>
        <w:pStyle w:val="Style_1"/>
        <w:ind w:firstLine="709"/>
        <w:jc w:val="both"/>
        <w:rPr>
          <w:sz w:val="26"/>
        </w:rPr>
      </w:pPr>
      <w:r>
        <w:rPr>
          <w:sz w:val="26"/>
        </w:rPr>
        <w:t xml:space="preserve">По подразделу “Физическая культура и спорт” предусматриваются ассигнования на проведение спортивных мероприятий </w:t>
      </w:r>
      <w:r>
        <w:rPr>
          <w:sz w:val="26"/>
        </w:rPr>
        <w:t>на</w:t>
      </w:r>
      <w:r>
        <w:rPr>
          <w:sz w:val="26"/>
        </w:rPr>
        <w:t xml:space="preserve"> 2026</w:t>
      </w:r>
      <w:r>
        <w:rPr>
          <w:sz w:val="26"/>
        </w:rPr>
        <w:t>-2028</w:t>
      </w:r>
      <w:r>
        <w:rPr>
          <w:sz w:val="26"/>
        </w:rPr>
        <w:t xml:space="preserve"> </w:t>
      </w:r>
      <w:r>
        <w:rPr>
          <w:sz w:val="26"/>
        </w:rPr>
        <w:t>.</w:t>
      </w:r>
    </w:p>
    <w:p w14:paraId="79010000">
      <w:pPr>
        <w:pStyle w:val="Style_1"/>
        <w:ind w:firstLine="709"/>
        <w:jc w:val="both"/>
        <w:rPr>
          <w:sz w:val="26"/>
        </w:rPr>
      </w:pPr>
    </w:p>
    <w:p w14:paraId="7A010000">
      <w:pPr>
        <w:pStyle w:val="Style_1"/>
        <w:rPr>
          <w:sz w:val="26"/>
        </w:rPr>
      </w:pPr>
      <w:r>
        <w:rPr>
          <w:sz w:val="26"/>
        </w:rPr>
        <w:t>Де</w:t>
      </w:r>
      <w:r>
        <w:rPr>
          <w:sz w:val="26"/>
        </w:rPr>
        <w:t>фицит бюджета по МО «</w:t>
      </w:r>
      <w:r>
        <w:rPr>
          <w:sz w:val="26"/>
        </w:rPr>
        <w:t xml:space="preserve"> Гостомлянское сельское поселение</w:t>
      </w:r>
      <w:r>
        <w:rPr>
          <w:sz w:val="26"/>
        </w:rPr>
        <w:t>» составил :</w:t>
      </w:r>
    </w:p>
    <w:p w14:paraId="7B010000">
      <w:pPr>
        <w:pStyle w:val="Style_1"/>
        <w:tabs>
          <w:tab w:leader="none" w:pos="1833" w:val="left"/>
        </w:tabs>
        <w:ind/>
        <w:rPr>
          <w:sz w:val="26"/>
        </w:rPr>
      </w:pPr>
      <w:r>
        <w:rPr>
          <w:sz w:val="26"/>
        </w:rPr>
        <w:tab/>
      </w:r>
    </w:p>
    <w:p w14:paraId="7C010000">
      <w:pPr>
        <w:pStyle w:val="Style_1"/>
        <w:rPr>
          <w:sz w:val="26"/>
        </w:rPr>
      </w:pPr>
      <w:r>
        <w:rPr>
          <w:sz w:val="26"/>
        </w:rPr>
        <w:t>На 2026</w:t>
      </w:r>
      <w:r>
        <w:rPr>
          <w:sz w:val="26"/>
        </w:rPr>
        <w:t xml:space="preserve"> год-0</w:t>
      </w:r>
      <w:r>
        <w:rPr>
          <w:sz w:val="26"/>
        </w:rPr>
        <w:t>,00</w:t>
      </w:r>
      <w:r>
        <w:rPr>
          <w:sz w:val="26"/>
        </w:rPr>
        <w:t xml:space="preserve"> руб.</w:t>
      </w:r>
    </w:p>
    <w:p w14:paraId="7D010000">
      <w:pPr>
        <w:pStyle w:val="Style_1"/>
        <w:rPr>
          <w:sz w:val="26"/>
        </w:rPr>
      </w:pPr>
      <w:r>
        <w:rPr>
          <w:sz w:val="26"/>
        </w:rPr>
        <w:t xml:space="preserve">      </w:t>
      </w:r>
      <w:r>
        <w:rPr>
          <w:sz w:val="26"/>
        </w:rPr>
        <w:t>2027</w:t>
      </w:r>
      <w:r>
        <w:rPr>
          <w:sz w:val="26"/>
        </w:rPr>
        <w:t xml:space="preserve"> год-</w:t>
      </w:r>
      <w:r>
        <w:rPr>
          <w:sz w:val="26"/>
        </w:rPr>
        <w:t>0,00</w:t>
      </w:r>
      <w:r>
        <w:rPr>
          <w:sz w:val="26"/>
        </w:rPr>
        <w:t xml:space="preserve"> руб.</w:t>
      </w:r>
    </w:p>
    <w:p w14:paraId="7E010000">
      <w:pPr>
        <w:pStyle w:val="Style_1"/>
        <w:rPr>
          <w:sz w:val="26"/>
        </w:rPr>
      </w:pPr>
      <w:r>
        <w:rPr>
          <w:sz w:val="26"/>
        </w:rPr>
        <w:t xml:space="preserve">      2028</w:t>
      </w:r>
      <w:r>
        <w:rPr>
          <w:sz w:val="26"/>
        </w:rPr>
        <w:t xml:space="preserve"> год-0</w:t>
      </w:r>
      <w:r>
        <w:rPr>
          <w:sz w:val="26"/>
        </w:rPr>
        <w:t>,00</w:t>
      </w:r>
      <w:r>
        <w:rPr>
          <w:sz w:val="26"/>
        </w:rPr>
        <w:t xml:space="preserve"> руб.</w:t>
      </w:r>
    </w:p>
    <w:p w14:paraId="7F010000">
      <w:pPr>
        <w:rPr>
          <w:sz w:val="26"/>
        </w:rPr>
      </w:pPr>
      <w:r>
        <w:rPr>
          <w:sz w:val="26"/>
        </w:rPr>
        <w:t xml:space="preserve"> </w:t>
      </w:r>
    </w:p>
    <w:p w14:paraId="80010000">
      <w:pPr>
        <w:rPr>
          <w:sz w:val="26"/>
        </w:rPr>
      </w:pPr>
    </w:p>
    <w:p w14:paraId="81010000">
      <w:pPr>
        <w:sectPr>
          <w:pgSz w:h="16838" w:w="11906"/>
          <w:pgMar w:bottom="1134" w:footer="720" w:gutter="0" w:header="720" w:left="1134" w:right="1134" w:top="1134"/>
        </w:sectPr>
      </w:pPr>
    </w:p>
    <w:p w14:paraId="82010000">
      <w:pPr>
        <w:ind/>
        <w:jc w:val="both"/>
      </w:pPr>
    </w:p>
    <w:sectPr>
      <w:pgSz w:h="16838" w:w="11906"/>
      <w:pgMar w:bottom="1134" w:footer="709" w:gutter="0" w:header="709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lvlText w:val="%1)"/>
      <w:pPr>
        <w:ind w:hanging="360" w:left="720"/>
      </w:pPr>
    </w:lvl>
    <w:lvl w:ilvl="1">
      <w:start w:val="1"/>
      <w:numFmt w:val="russianLower"/>
      <w:lvlText w:val="%2)"/>
      <w:pPr>
        <w:ind w:hanging="360" w:left="1440"/>
      </w:pPr>
    </w:lvl>
    <w:lvl w:ilvl="2">
      <w:start w:val="1"/>
      <w:numFmt w:val="lowerRoman"/>
      <w:lvlText w:val="%3)"/>
      <w:lvlJc w:val="right"/>
      <w:pPr>
        <w:ind w:hanging="360" w:left="2160"/>
      </w:pPr>
    </w:lvl>
    <w:lvl w:ilvl="3">
      <w:start w:val="1"/>
      <w:numFmt w:val="decimal"/>
      <w:lvlText w:val="%4)"/>
      <w:pPr>
        <w:ind w:hanging="360" w:left="2880"/>
      </w:pPr>
    </w:lvl>
    <w:lvl w:ilvl="4">
      <w:start w:val="1"/>
      <w:numFmt w:val="russianLower"/>
      <w:lvlText w:val="%5)"/>
      <w:pPr>
        <w:ind w:hanging="360" w:left="3600"/>
      </w:pPr>
    </w:lvl>
    <w:lvl w:ilvl="5">
      <w:start w:val="1"/>
      <w:numFmt w:val="lowerRoman"/>
      <w:lvlText w:val="%6)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russianLow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rPr>
      <w:sz w:val="24"/>
    </w:rPr>
  </w:style>
  <w:style w:default="1" w:styleId="Style_6_ch" w:type="character">
    <w:name w:val="Normal"/>
    <w:link w:val="Style_6"/>
    <w:rPr>
      <w:sz w:val="24"/>
    </w:rPr>
  </w:style>
  <w:style w:styleId="Style_7" w:type="paragraph">
    <w:name w:val="toc 2"/>
    <w:next w:val="Style_6"/>
    <w:link w:val="Style_7_ch"/>
    <w:uiPriority w:val="39"/>
    <w:pPr>
      <w:ind w:firstLine="0" w:left="200"/>
    </w:pPr>
  </w:style>
  <w:style w:styleId="Style_7_ch" w:type="character">
    <w:name w:val="toc 2"/>
    <w:link w:val="Style_7"/>
  </w:style>
  <w:style w:styleId="Style_8" w:type="paragraph">
    <w:name w:val="toc 4"/>
    <w:next w:val="Style_6"/>
    <w:link w:val="Style_8_ch"/>
    <w:uiPriority w:val="39"/>
    <w:pPr>
      <w:ind w:firstLine="0" w:left="600"/>
    </w:pPr>
  </w:style>
  <w:style w:styleId="Style_8_ch" w:type="character">
    <w:name w:val="toc 4"/>
    <w:link w:val="Style_8"/>
  </w:style>
  <w:style w:styleId="Style_9" w:type="paragraph">
    <w:name w:val=" Знак Знак1 Знак Знак Знак Знак"/>
    <w:basedOn w:val="Style_6"/>
    <w:link w:val="Style_9_ch"/>
    <w:pPr>
      <w:spacing w:after="160" w:line="240" w:lineRule="exact"/>
      <w:ind/>
    </w:pPr>
    <w:rPr>
      <w:rFonts w:ascii="Verdana" w:hAnsi="Verdana"/>
      <w:sz w:val="20"/>
    </w:rPr>
  </w:style>
  <w:style w:styleId="Style_9_ch" w:type="character">
    <w:name w:val=" Знак Знак1 Знак Знак Знак Знак"/>
    <w:basedOn w:val="Style_6_ch"/>
    <w:link w:val="Style_9"/>
    <w:rPr>
      <w:rFonts w:ascii="Verdana" w:hAnsi="Verdana"/>
      <w:sz w:val="20"/>
    </w:rPr>
  </w:style>
  <w:style w:styleId="Style_10" w:type="paragraph">
    <w:name w:val="footer"/>
    <w:basedOn w:val="Style_6"/>
    <w:link w:val="Style_10_ch"/>
    <w:pPr>
      <w:tabs>
        <w:tab w:leader="none" w:pos="4677" w:val="center"/>
        <w:tab w:leader="none" w:pos="9355" w:val="right"/>
      </w:tabs>
      <w:ind/>
    </w:pPr>
  </w:style>
  <w:style w:styleId="Style_10_ch" w:type="character">
    <w:name w:val="footer"/>
    <w:basedOn w:val="Style_6_ch"/>
    <w:link w:val="Style_10"/>
  </w:style>
  <w:style w:styleId="Style_11" w:type="paragraph">
    <w:name w:val="toc 6"/>
    <w:next w:val="Style_6"/>
    <w:link w:val="Style_11_ch"/>
    <w:uiPriority w:val="39"/>
    <w:pPr>
      <w:ind w:firstLine="0" w:left="1000"/>
    </w:pPr>
  </w:style>
  <w:style w:styleId="Style_11_ch" w:type="character">
    <w:name w:val="toc 6"/>
    <w:link w:val="Style_11"/>
  </w:style>
  <w:style w:styleId="Style_12" w:type="paragraph">
    <w:name w:val="Знак Знак Знак Знак Знак Знак4"/>
    <w:basedOn w:val="Style_6"/>
    <w:link w:val="Style_12_ch"/>
    <w:pPr>
      <w:spacing w:afterAutospacing="on" w:beforeAutospacing="on"/>
      <w:ind/>
      <w:jc w:val="both"/>
    </w:pPr>
    <w:rPr>
      <w:rFonts w:ascii="Tahoma" w:hAnsi="Tahoma"/>
      <w:sz w:val="20"/>
    </w:rPr>
  </w:style>
  <w:style w:styleId="Style_12_ch" w:type="character">
    <w:name w:val="Знак Знак Знак Знак Знак Знак4"/>
    <w:basedOn w:val="Style_6_ch"/>
    <w:link w:val="Style_12"/>
    <w:rPr>
      <w:rFonts w:ascii="Tahoma" w:hAnsi="Tahoma"/>
      <w:sz w:val="20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toc 7"/>
    <w:next w:val="Style_6"/>
    <w:link w:val="Style_14_ch"/>
    <w:uiPriority w:val="39"/>
    <w:pPr>
      <w:ind w:firstLine="0" w:left="1200"/>
    </w:pPr>
  </w:style>
  <w:style w:styleId="Style_14_ch" w:type="character">
    <w:name w:val="toc 7"/>
    <w:link w:val="Style_14"/>
  </w:style>
  <w:style w:styleId="Style_15" w:type="paragraph">
    <w:name w:val="heading 3"/>
    <w:next w:val="Style_6"/>
    <w:link w:val="Style_15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5_ch" w:type="character">
    <w:name w:val="heading 3"/>
    <w:link w:val="Style_15"/>
    <w:rPr>
      <w:rFonts w:ascii="XO Thames" w:hAnsi="XO Thames"/>
      <w:b w:val="1"/>
      <w:i w:val="1"/>
      <w:color w:val="000000"/>
    </w:rPr>
  </w:style>
  <w:style w:styleId="Style_5" w:type="paragraph">
    <w:name w:val="Body Text Indent"/>
    <w:basedOn w:val="Style_6"/>
    <w:link w:val="Style_5_ch"/>
    <w:pPr>
      <w:spacing w:after="120"/>
      <w:ind w:firstLine="0" w:left="283"/>
    </w:pPr>
  </w:style>
  <w:style w:styleId="Style_5_ch" w:type="character">
    <w:name w:val="Body Text Indent"/>
    <w:basedOn w:val="Style_6_ch"/>
    <w:link w:val="Style_5"/>
  </w:style>
  <w:style w:styleId="Style_3" w:type="paragraph">
    <w:name w:val="Стиль По центру"/>
    <w:basedOn w:val="Style_6"/>
    <w:link w:val="Style_3_ch"/>
    <w:pPr>
      <w:ind/>
      <w:jc w:val="center"/>
    </w:pPr>
  </w:style>
  <w:style w:styleId="Style_3_ch" w:type="character">
    <w:name w:val="Стиль По центру"/>
    <w:basedOn w:val="Style_6_ch"/>
    <w:link w:val="Style_3"/>
  </w:style>
  <w:style w:styleId="Style_16" w:type="paragraph">
    <w:name w:val="ConsNormal"/>
    <w:link w:val="Style_16_ch"/>
    <w:pPr>
      <w:widowControl w:val="0"/>
      <w:ind w:firstLine="720"/>
    </w:pPr>
    <w:rPr>
      <w:rFonts w:ascii="Arial" w:hAnsi="Arial"/>
      <w:sz w:val="22"/>
    </w:rPr>
  </w:style>
  <w:style w:styleId="Style_16_ch" w:type="character">
    <w:name w:val="ConsNormal"/>
    <w:link w:val="Style_16"/>
    <w:rPr>
      <w:rFonts w:ascii="Arial" w:hAnsi="Arial"/>
      <w:sz w:val="22"/>
    </w:rPr>
  </w:style>
  <w:style w:styleId="Style_17" w:type="paragraph">
    <w:name w:val="toc 3"/>
    <w:next w:val="Style_6"/>
    <w:link w:val="Style_17_ch"/>
    <w:uiPriority w:val="39"/>
    <w:pPr>
      <w:ind w:firstLine="0" w:left="400"/>
    </w:pPr>
  </w:style>
  <w:style w:styleId="Style_17_ch" w:type="character">
    <w:name w:val="toc 3"/>
    <w:link w:val="Style_17"/>
  </w:style>
  <w:style w:styleId="Style_4" w:type="paragraph">
    <w:name w:val="Body Text First Indent"/>
    <w:basedOn w:val="Style_1"/>
    <w:link w:val="Style_4_ch"/>
    <w:pPr>
      <w:spacing w:after="120"/>
      <w:ind w:firstLine="210"/>
    </w:pPr>
    <w:rPr>
      <w:sz w:val="24"/>
    </w:rPr>
  </w:style>
  <w:style w:styleId="Style_4_ch" w:type="character">
    <w:name w:val="Body Text First Indent"/>
    <w:basedOn w:val="Style_1_ch"/>
    <w:link w:val="Style_4"/>
    <w:rPr>
      <w:sz w:val="24"/>
    </w:rPr>
  </w:style>
  <w:style w:styleId="Style_18" w:type="paragraph">
    <w:name w:val="header"/>
    <w:basedOn w:val="Style_6"/>
    <w:link w:val="Style_18_ch"/>
    <w:pPr>
      <w:tabs>
        <w:tab w:leader="none" w:pos="4536" w:val="center"/>
        <w:tab w:leader="none" w:pos="9072" w:val="right"/>
      </w:tabs>
      <w:ind/>
    </w:pPr>
  </w:style>
  <w:style w:styleId="Style_18_ch" w:type="character">
    <w:name w:val="header"/>
    <w:basedOn w:val="Style_6_ch"/>
    <w:link w:val="Style_18"/>
  </w:style>
  <w:style w:styleId="Style_19" w:type="paragraph">
    <w:name w:val="heading 5"/>
    <w:next w:val="Style_6"/>
    <w:link w:val="Style_1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9_ch" w:type="character">
    <w:name w:val="heading 5"/>
    <w:link w:val="Style_19"/>
    <w:rPr>
      <w:rFonts w:ascii="XO Thames" w:hAnsi="XO Thames"/>
      <w:b w:val="1"/>
      <w:color w:val="000000"/>
      <w:sz w:val="22"/>
    </w:rPr>
  </w:style>
  <w:style w:styleId="Style_20" w:type="paragraph">
    <w:name w:val="Знак Знак Знак Знак Знак Знак"/>
    <w:basedOn w:val="Style_6"/>
    <w:link w:val="Style_20_ch"/>
    <w:pPr>
      <w:spacing w:after="100" w:before="100"/>
      <w:ind/>
      <w:jc w:val="both"/>
    </w:pPr>
    <w:rPr>
      <w:rFonts w:ascii="Tahoma" w:hAnsi="Tahoma"/>
      <w:sz w:val="20"/>
    </w:rPr>
  </w:style>
  <w:style w:styleId="Style_20_ch" w:type="character">
    <w:name w:val="Знак Знак Знак Знак Знак Знак"/>
    <w:basedOn w:val="Style_6_ch"/>
    <w:link w:val="Style_20"/>
    <w:rPr>
      <w:rFonts w:ascii="Tahoma" w:hAnsi="Tahoma"/>
      <w:sz w:val="20"/>
    </w:rPr>
  </w:style>
  <w:style w:styleId="Style_21" w:type="paragraph">
    <w:name w:val="heading 1"/>
    <w:next w:val="Style_6"/>
    <w:link w:val="Style_2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21_ch" w:type="character">
    <w:name w:val="heading 1"/>
    <w:link w:val="Style_21"/>
    <w:rPr>
      <w:rFonts w:ascii="XO Thames" w:hAnsi="XO Thames"/>
      <w:b w:val="1"/>
      <w:sz w:val="32"/>
    </w:rPr>
  </w:style>
  <w:style w:styleId="Style_22" w:type="paragraph">
    <w:name w:val="Знак Знак Знак Знак Знак Знак1"/>
    <w:basedOn w:val="Style_6"/>
    <w:link w:val="Style_22_ch"/>
    <w:pPr>
      <w:spacing w:after="100" w:before="100"/>
      <w:ind/>
      <w:jc w:val="both"/>
    </w:pPr>
    <w:rPr>
      <w:rFonts w:ascii="Tahoma" w:hAnsi="Tahoma"/>
      <w:sz w:val="20"/>
    </w:rPr>
  </w:style>
  <w:style w:styleId="Style_22_ch" w:type="character">
    <w:name w:val="Знак Знак Знак Знак Знак Знак1"/>
    <w:basedOn w:val="Style_6_ch"/>
    <w:link w:val="Style_22"/>
    <w:rPr>
      <w:rFonts w:ascii="Tahoma" w:hAnsi="Tahoma"/>
      <w:sz w:val="20"/>
    </w:rPr>
  </w:style>
  <w:style w:styleId="Style_23" w:type="paragraph">
    <w:name w:val="Hyperlink"/>
    <w:link w:val="Style_23_ch"/>
    <w:rPr>
      <w:color w:val="0000FF"/>
      <w:u w:val="single"/>
    </w:rPr>
  </w:style>
  <w:style w:styleId="Style_23_ch" w:type="character">
    <w:name w:val="Hyperlink"/>
    <w:link w:val="Style_23"/>
    <w:rPr>
      <w:color w:val="0000FF"/>
      <w:u w:val="single"/>
    </w:rPr>
  </w:style>
  <w:style w:styleId="Style_24" w:type="paragraph">
    <w:name w:val="Footnote"/>
    <w:link w:val="Style_24_ch"/>
    <w:pPr>
      <w:ind/>
      <w:jc w:val="left"/>
    </w:pPr>
    <w:rPr>
      <w:rFonts w:ascii="XO Thames" w:hAnsi="XO Thames"/>
      <w:sz w:val="22"/>
    </w:rPr>
  </w:style>
  <w:style w:styleId="Style_24_ch" w:type="character">
    <w:name w:val="Footnote"/>
    <w:link w:val="Style_24"/>
    <w:rPr>
      <w:rFonts w:ascii="XO Thames" w:hAnsi="XO Thames"/>
      <w:sz w:val="22"/>
    </w:rPr>
  </w:style>
  <w:style w:styleId="Style_25" w:type="paragraph">
    <w:name w:val="toc 1"/>
    <w:next w:val="Style_6"/>
    <w:link w:val="Style_25_ch"/>
    <w:uiPriority w:val="39"/>
    <w:pPr>
      <w:ind w:firstLine="0" w:left="0"/>
    </w:pPr>
    <w:rPr>
      <w:rFonts w:ascii="XO Thames" w:hAnsi="XO Thames"/>
      <w:b w:val="1"/>
    </w:rPr>
  </w:style>
  <w:style w:styleId="Style_25_ch" w:type="character">
    <w:name w:val="toc 1"/>
    <w:link w:val="Style_25"/>
    <w:rPr>
      <w:rFonts w:ascii="XO Thames" w:hAnsi="XO Thames"/>
      <w:b w:val="1"/>
    </w:rPr>
  </w:style>
  <w:style w:styleId="Style_26" w:type="paragraph">
    <w:name w:val="Header and Footer"/>
    <w:link w:val="Style_26_ch"/>
    <w:pPr>
      <w:spacing w:line="360" w:lineRule="auto"/>
      <w:ind/>
    </w:pPr>
    <w:rPr>
      <w:rFonts w:ascii="XO Thames" w:hAnsi="XO Thames"/>
      <w:sz w:val="20"/>
    </w:rPr>
  </w:style>
  <w:style w:styleId="Style_26_ch" w:type="character">
    <w:name w:val="Header and Footer"/>
    <w:link w:val="Style_26"/>
    <w:rPr>
      <w:rFonts w:ascii="XO Thames" w:hAnsi="XO Thames"/>
      <w:sz w:val="20"/>
    </w:rPr>
  </w:style>
  <w:style w:styleId="Style_27" w:type="paragraph">
    <w:name w:val="Balloon Text"/>
    <w:basedOn w:val="Style_6"/>
    <w:link w:val="Style_27_ch"/>
    <w:rPr>
      <w:rFonts w:ascii="Tahoma" w:hAnsi="Tahoma"/>
      <w:sz w:val="16"/>
    </w:rPr>
  </w:style>
  <w:style w:styleId="Style_27_ch" w:type="character">
    <w:name w:val="Balloon Text"/>
    <w:basedOn w:val="Style_6_ch"/>
    <w:link w:val="Style_27"/>
    <w:rPr>
      <w:rFonts w:ascii="Tahoma" w:hAnsi="Tahoma"/>
      <w:sz w:val="16"/>
    </w:rPr>
  </w:style>
  <w:style w:styleId="Style_28" w:type="paragraph">
    <w:name w:val="toc 9"/>
    <w:next w:val="Style_6"/>
    <w:link w:val="Style_28_ch"/>
    <w:uiPriority w:val="39"/>
    <w:pPr>
      <w:ind w:firstLine="0" w:left="1600"/>
    </w:pPr>
  </w:style>
  <w:style w:styleId="Style_28_ch" w:type="character">
    <w:name w:val="toc 9"/>
    <w:link w:val="Style_28"/>
  </w:style>
  <w:style w:styleId="Style_29" w:type="paragraph">
    <w:name w:val="toc 8"/>
    <w:next w:val="Style_6"/>
    <w:link w:val="Style_29_ch"/>
    <w:uiPriority w:val="39"/>
    <w:pPr>
      <w:ind w:firstLine="0" w:left="1400"/>
    </w:pPr>
  </w:style>
  <w:style w:styleId="Style_29_ch" w:type="character">
    <w:name w:val="toc 8"/>
    <w:link w:val="Style_29"/>
  </w:style>
  <w:style w:styleId="Style_1" w:type="paragraph">
    <w:name w:val="Body Text"/>
    <w:basedOn w:val="Style_6"/>
    <w:link w:val="Style_1_ch"/>
    <w:rPr>
      <w:sz w:val="28"/>
    </w:rPr>
  </w:style>
  <w:style w:styleId="Style_1_ch" w:type="character">
    <w:name w:val="Body Text"/>
    <w:basedOn w:val="Style_6_ch"/>
    <w:link w:val="Style_1"/>
    <w:rPr>
      <w:sz w:val="28"/>
    </w:rPr>
  </w:style>
  <w:style w:styleId="Style_30" w:type="paragraph">
    <w:name w:val="ConsNonformat"/>
    <w:link w:val="Style_30_ch"/>
    <w:pPr>
      <w:widowControl w:val="0"/>
      <w:ind w:right="19772"/>
    </w:pPr>
    <w:rPr>
      <w:rFonts w:ascii="Courier New" w:hAnsi="Courier New"/>
    </w:rPr>
  </w:style>
  <w:style w:styleId="Style_30_ch" w:type="character">
    <w:name w:val="ConsNonformat"/>
    <w:link w:val="Style_30"/>
    <w:rPr>
      <w:rFonts w:ascii="Courier New" w:hAnsi="Courier New"/>
    </w:rPr>
  </w:style>
  <w:style w:styleId="Style_31" w:type="paragraph">
    <w:name w:val="toc 5"/>
    <w:next w:val="Style_6"/>
    <w:link w:val="Style_31_ch"/>
    <w:uiPriority w:val="39"/>
    <w:pPr>
      <w:ind w:firstLine="0" w:left="800"/>
    </w:pPr>
  </w:style>
  <w:style w:styleId="Style_31_ch" w:type="character">
    <w:name w:val="toc 5"/>
    <w:link w:val="Style_31"/>
  </w:style>
  <w:style w:styleId="Style_32" w:type="paragraph">
    <w:name w:val="Знак Знак Знак Знак Знак Знак2"/>
    <w:basedOn w:val="Style_6"/>
    <w:link w:val="Style_32_ch"/>
    <w:pPr>
      <w:spacing w:afterAutospacing="on" w:beforeAutospacing="on"/>
      <w:ind/>
      <w:jc w:val="both"/>
    </w:pPr>
    <w:rPr>
      <w:rFonts w:ascii="Tahoma" w:hAnsi="Tahoma"/>
      <w:sz w:val="20"/>
    </w:rPr>
  </w:style>
  <w:style w:styleId="Style_32_ch" w:type="character">
    <w:name w:val="Знак Знак Знак Знак Знак Знак2"/>
    <w:basedOn w:val="Style_6_ch"/>
    <w:link w:val="Style_32"/>
    <w:rPr>
      <w:rFonts w:ascii="Tahoma" w:hAnsi="Tahoma"/>
      <w:sz w:val="20"/>
    </w:rPr>
  </w:style>
  <w:style w:styleId="Style_33" w:type="paragraph">
    <w:name w:val="Body Text First Indent 2"/>
    <w:basedOn w:val="Style_5"/>
    <w:link w:val="Style_33_ch"/>
    <w:pPr>
      <w:ind w:firstLine="210"/>
    </w:pPr>
  </w:style>
  <w:style w:styleId="Style_33_ch" w:type="character">
    <w:name w:val="Body Text First Indent 2"/>
    <w:basedOn w:val="Style_5_ch"/>
    <w:link w:val="Style_33"/>
  </w:style>
  <w:style w:styleId="Style_34" w:type="paragraph">
    <w:name w:val="Body Text Indent 2"/>
    <w:basedOn w:val="Style_6"/>
    <w:link w:val="Style_34_ch"/>
    <w:pPr>
      <w:spacing w:after="120" w:line="480" w:lineRule="auto"/>
      <w:ind w:firstLine="0" w:left="283"/>
    </w:pPr>
  </w:style>
  <w:style w:styleId="Style_34_ch" w:type="character">
    <w:name w:val="Body Text Indent 2"/>
    <w:basedOn w:val="Style_6_ch"/>
    <w:link w:val="Style_34"/>
  </w:style>
  <w:style w:styleId="Style_35" w:type="paragraph">
    <w:name w:val="Subtitle"/>
    <w:next w:val="Style_6"/>
    <w:link w:val="Style_35_ch"/>
    <w:uiPriority w:val="11"/>
    <w:qFormat/>
    <w:rPr>
      <w:rFonts w:ascii="XO Thames" w:hAnsi="XO Thames"/>
      <w:i w:val="1"/>
      <w:color w:val="616161"/>
      <w:sz w:val="24"/>
    </w:rPr>
  </w:style>
  <w:style w:styleId="Style_35_ch" w:type="character">
    <w:name w:val="Subtitle"/>
    <w:link w:val="Style_35"/>
    <w:rPr>
      <w:rFonts w:ascii="XO Thames" w:hAnsi="XO Thames"/>
      <w:i w:val="1"/>
      <w:color w:val="616161"/>
      <w:sz w:val="24"/>
    </w:rPr>
  </w:style>
  <w:style w:styleId="Style_36" w:type="paragraph">
    <w:name w:val="toc 10"/>
    <w:next w:val="Style_6"/>
    <w:link w:val="Style_36_ch"/>
    <w:uiPriority w:val="39"/>
    <w:pPr>
      <w:ind w:firstLine="0" w:left="1800"/>
    </w:pPr>
  </w:style>
  <w:style w:styleId="Style_36_ch" w:type="character">
    <w:name w:val="toc 10"/>
    <w:link w:val="Style_36"/>
  </w:style>
  <w:style w:styleId="Style_37" w:type="paragraph">
    <w:name w:val="Основной шрифт"/>
    <w:link w:val="Style_37_ch"/>
  </w:style>
  <w:style w:styleId="Style_37_ch" w:type="character">
    <w:name w:val="Основной шрифт"/>
    <w:link w:val="Style_37"/>
  </w:style>
  <w:style w:styleId="Style_38" w:type="paragraph">
    <w:name w:val="Title"/>
    <w:next w:val="Style_6"/>
    <w:link w:val="Style_38_ch"/>
    <w:uiPriority w:val="10"/>
    <w:qFormat/>
    <w:rPr>
      <w:rFonts w:ascii="XO Thames" w:hAnsi="XO Thames"/>
      <w:b w:val="1"/>
      <w:sz w:val="52"/>
    </w:rPr>
  </w:style>
  <w:style w:styleId="Style_38_ch" w:type="character">
    <w:name w:val="Title"/>
    <w:link w:val="Style_38"/>
    <w:rPr>
      <w:rFonts w:ascii="XO Thames" w:hAnsi="XO Thames"/>
      <w:b w:val="1"/>
      <w:sz w:val="52"/>
    </w:rPr>
  </w:style>
  <w:style w:styleId="Style_39" w:type="paragraph">
    <w:name w:val="heading 4"/>
    <w:next w:val="Style_6"/>
    <w:link w:val="Style_39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39_ch" w:type="character">
    <w:name w:val="heading 4"/>
    <w:link w:val="Style_39"/>
    <w:rPr>
      <w:rFonts w:ascii="XO Thames" w:hAnsi="XO Thames"/>
      <w:b w:val="1"/>
      <w:color w:val="595959"/>
      <w:sz w:val="26"/>
    </w:rPr>
  </w:style>
  <w:style w:styleId="Style_40" w:type="paragraph">
    <w:name w:val="heading 2"/>
    <w:next w:val="Style_6"/>
    <w:link w:val="Style_40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40_ch" w:type="character">
    <w:name w:val="heading 2"/>
    <w:link w:val="Style_40"/>
    <w:rPr>
      <w:rFonts w:ascii="XO Thames" w:hAnsi="XO Thames"/>
      <w:b w:val="1"/>
      <w:color w:val="00A0FF"/>
      <w:sz w:val="26"/>
    </w:rPr>
  </w:style>
  <w:style w:styleId="Style_41" w:type="paragraph">
    <w:name w:val="Знак Знак Знак Знак Знак Знак3"/>
    <w:basedOn w:val="Style_6"/>
    <w:link w:val="Style_41_ch"/>
    <w:pPr>
      <w:spacing w:afterAutospacing="on" w:beforeAutospacing="on"/>
      <w:ind/>
      <w:jc w:val="both"/>
    </w:pPr>
    <w:rPr>
      <w:rFonts w:ascii="Tahoma" w:hAnsi="Tahoma"/>
      <w:sz w:val="20"/>
    </w:rPr>
  </w:style>
  <w:style w:styleId="Style_41_ch" w:type="character">
    <w:name w:val="Знак Знак Знак Знак Знак Знак3"/>
    <w:basedOn w:val="Style_6_ch"/>
    <w:link w:val="Style_41"/>
    <w:rPr>
      <w:rFonts w:ascii="Tahoma" w:hAnsi="Tahoma"/>
      <w:sz w:val="20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2025-11-14T12:29:12Z</dcterms:modified>
</cp:coreProperties>
</file>