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76" w:rsidRDefault="00B72276" w:rsidP="00B72276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B72276" w:rsidRPr="007A442E" w:rsidRDefault="00B72276" w:rsidP="00B7227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B72276" w:rsidRPr="007A442E" w:rsidRDefault="00B72276" w:rsidP="00B7227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B72276" w:rsidRPr="007A442E" w:rsidRDefault="00B72276" w:rsidP="00B72276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B72276" w:rsidRPr="00522A59" w:rsidRDefault="00B72276" w:rsidP="00B72276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B72276" w:rsidRPr="00522A59" w:rsidRDefault="00B72276" w:rsidP="00B72276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B72276" w:rsidRPr="00522A59" w:rsidRDefault="00B72276" w:rsidP="00B72276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B72276" w:rsidRDefault="00B72276" w:rsidP="00B7227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2276" w:rsidRPr="00522A59" w:rsidRDefault="00B72276" w:rsidP="00B72276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01.04.2025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            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12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B72276" w:rsidRDefault="00B72276" w:rsidP="00B72276">
      <w:pPr>
        <w:rPr>
          <w:rFonts w:ascii="Times New Roman" w:hAnsi="Times New Roman"/>
          <w:sz w:val="28"/>
          <w:szCs w:val="28"/>
        </w:rPr>
      </w:pPr>
    </w:p>
    <w:p w:rsidR="00B72276" w:rsidRDefault="00B72276" w:rsidP="00B72276">
      <w:pPr>
        <w:jc w:val="center"/>
        <w:rPr>
          <w:b/>
          <w:sz w:val="32"/>
          <w:szCs w:val="32"/>
        </w:rPr>
      </w:pPr>
    </w:p>
    <w:p w:rsidR="00B72276" w:rsidRPr="00395852" w:rsidRDefault="00B72276" w:rsidP="00B72276">
      <w:pPr>
        <w:jc w:val="center"/>
        <w:rPr>
          <w:rFonts w:cs="Arial"/>
        </w:rPr>
      </w:pPr>
      <w:r>
        <w:rPr>
          <w:b/>
          <w:sz w:val="32"/>
          <w:szCs w:val="32"/>
        </w:rPr>
        <w:tab/>
      </w:r>
      <w:r w:rsidRPr="00395852">
        <w:rPr>
          <w:rFonts w:cs="Arial"/>
          <w:b/>
          <w:bCs/>
          <w:sz w:val="32"/>
          <w:szCs w:val="32"/>
        </w:rPr>
        <w:t xml:space="preserve">Об утверждении Плана мероприятий Администрации </w:t>
      </w:r>
      <w:proofErr w:type="spellStart"/>
      <w:r>
        <w:rPr>
          <w:rFonts w:cs="Arial"/>
          <w:b/>
          <w:bCs/>
          <w:sz w:val="32"/>
          <w:szCs w:val="32"/>
        </w:rPr>
        <w:t>Гостомлянского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сельсовета</w:t>
      </w:r>
      <w:r w:rsidRPr="00395852">
        <w:rPr>
          <w:rFonts w:cs="Arial"/>
          <w:b/>
          <w:bCs/>
          <w:sz w:val="32"/>
          <w:szCs w:val="32"/>
        </w:rPr>
        <w:t xml:space="preserve"> </w:t>
      </w:r>
      <w:proofErr w:type="spellStart"/>
      <w:r>
        <w:rPr>
          <w:rFonts w:cs="Arial"/>
          <w:b/>
          <w:bCs/>
          <w:sz w:val="32"/>
          <w:szCs w:val="32"/>
        </w:rPr>
        <w:t>Медвенского</w:t>
      </w:r>
      <w:proofErr w:type="spellEnd"/>
      <w:r w:rsidRPr="00395852">
        <w:rPr>
          <w:rFonts w:cs="Arial"/>
          <w:b/>
          <w:bCs/>
          <w:sz w:val="32"/>
          <w:szCs w:val="32"/>
        </w:rPr>
        <w:t xml:space="preserve"> района Курской области по противодействию коррупции на 2025-2027годы</w:t>
      </w:r>
    </w:p>
    <w:p w:rsidR="00B72276" w:rsidRDefault="00B72276" w:rsidP="00B72276">
      <w:pPr>
        <w:pStyle w:val="ConsPlusTitle"/>
        <w:spacing w:line="260" w:lineRule="exact"/>
        <w:jc w:val="center"/>
      </w:pPr>
    </w:p>
    <w:p w:rsidR="00B72276" w:rsidRPr="00EA15EA" w:rsidRDefault="00B72276" w:rsidP="00B72276">
      <w:pPr>
        <w:ind w:firstLine="723"/>
        <w:jc w:val="both"/>
        <w:rPr>
          <w:rFonts w:cs="Arial"/>
          <w:sz w:val="24"/>
        </w:rPr>
      </w:pPr>
      <w:proofErr w:type="gramStart"/>
      <w:r w:rsidRPr="00EA15EA">
        <w:rPr>
          <w:rFonts w:cs="Arial"/>
          <w:sz w:val="24"/>
        </w:rPr>
        <w:t xml:space="preserve">В целях реализации Федерального закона от 25 декабря 2008 года №273-ФЗ «О противодействии коррупции», Закона Курской области от 11 ноября 2008 года №85-ЗКО «О противодействии коррупции в Курской области», на основании постановления Администрации Курской области от 05 декабря 2024 года №1023-пп «Об утверждении областной антикоррупционной программы «План противодействия коррупции в Курской области на 2025-2027 годы»,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EA15EA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EA15EA">
        <w:rPr>
          <w:rFonts w:cs="Arial"/>
          <w:sz w:val="24"/>
        </w:rPr>
        <w:t xml:space="preserve"> района</w:t>
      </w:r>
      <w:proofErr w:type="gramEnd"/>
      <w:r w:rsidRPr="00EA15EA">
        <w:rPr>
          <w:rFonts w:cs="Arial"/>
          <w:sz w:val="24"/>
        </w:rPr>
        <w:t xml:space="preserve"> Курской области ПОСТАНОВЛЯЕТ:</w:t>
      </w:r>
    </w:p>
    <w:p w:rsidR="00B72276" w:rsidRPr="00EA15EA" w:rsidRDefault="00B72276" w:rsidP="00B72276">
      <w:pPr>
        <w:ind w:firstLine="709"/>
        <w:jc w:val="both"/>
        <w:rPr>
          <w:rFonts w:cs="Arial"/>
          <w:sz w:val="24"/>
        </w:rPr>
      </w:pPr>
      <w:r w:rsidRPr="00EA15EA">
        <w:rPr>
          <w:rFonts w:cs="Arial"/>
          <w:sz w:val="24"/>
        </w:rPr>
        <w:t xml:space="preserve">1.Утвердить прилагаемый План мероприятий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EA15EA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EA15EA">
        <w:rPr>
          <w:rFonts w:cs="Arial"/>
          <w:sz w:val="24"/>
        </w:rPr>
        <w:t xml:space="preserve"> района по противодействию коррупции на 2025-2027 годы.</w:t>
      </w:r>
    </w:p>
    <w:p w:rsidR="00B72276" w:rsidRPr="00EA15EA" w:rsidRDefault="00B72276" w:rsidP="00B72276">
      <w:pPr>
        <w:ind w:firstLine="709"/>
        <w:jc w:val="both"/>
        <w:rPr>
          <w:rFonts w:cs="Arial"/>
          <w:sz w:val="24"/>
        </w:rPr>
      </w:pPr>
      <w:r w:rsidRPr="00EA15EA">
        <w:rPr>
          <w:rFonts w:cs="Arial"/>
          <w:sz w:val="24"/>
        </w:rPr>
        <w:t xml:space="preserve">2. </w:t>
      </w:r>
      <w:proofErr w:type="gramStart"/>
      <w:r w:rsidRPr="00EA15EA">
        <w:rPr>
          <w:rFonts w:cs="Arial"/>
          <w:sz w:val="24"/>
        </w:rPr>
        <w:t>Контроль за</w:t>
      </w:r>
      <w:proofErr w:type="gramEnd"/>
      <w:r w:rsidRPr="00EA15EA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B72276" w:rsidRPr="00EA15EA" w:rsidRDefault="00B72276" w:rsidP="00B72276">
      <w:pPr>
        <w:ind w:firstLine="709"/>
        <w:jc w:val="both"/>
        <w:rPr>
          <w:rFonts w:cs="Arial"/>
          <w:sz w:val="24"/>
        </w:rPr>
      </w:pPr>
      <w:r w:rsidRPr="00EA15EA">
        <w:rPr>
          <w:rFonts w:cs="Arial"/>
          <w:sz w:val="24"/>
        </w:rPr>
        <w:t xml:space="preserve">3. Постановление вступает в силу со дня подписания и распространяется на </w:t>
      </w:r>
      <w:proofErr w:type="gramStart"/>
      <w:r w:rsidRPr="00EA15EA">
        <w:rPr>
          <w:rFonts w:cs="Arial"/>
          <w:sz w:val="24"/>
        </w:rPr>
        <w:t>правоотношения</w:t>
      </w:r>
      <w:proofErr w:type="gramEnd"/>
      <w:r w:rsidRPr="00EA15EA">
        <w:rPr>
          <w:rFonts w:cs="Arial"/>
          <w:sz w:val="24"/>
        </w:rPr>
        <w:t xml:space="preserve"> возникшие с 1 января 2025 года</w:t>
      </w:r>
    </w:p>
    <w:p w:rsidR="00B72276" w:rsidRPr="00EA15EA" w:rsidRDefault="00B72276" w:rsidP="00B72276">
      <w:pPr>
        <w:jc w:val="both"/>
        <w:rPr>
          <w:rFonts w:cs="Arial"/>
          <w:sz w:val="24"/>
        </w:rPr>
      </w:pPr>
    </w:p>
    <w:p w:rsidR="00B72276" w:rsidRPr="00EA15EA" w:rsidRDefault="00B72276" w:rsidP="00B72276">
      <w:pPr>
        <w:jc w:val="both"/>
        <w:rPr>
          <w:sz w:val="24"/>
        </w:rPr>
      </w:pPr>
    </w:p>
    <w:p w:rsidR="00B72276" w:rsidRPr="00EA15EA" w:rsidRDefault="00B72276" w:rsidP="00B72276">
      <w:pPr>
        <w:jc w:val="both"/>
        <w:rPr>
          <w:sz w:val="24"/>
        </w:rPr>
      </w:pPr>
    </w:p>
    <w:p w:rsidR="00B72276" w:rsidRPr="00EA15EA" w:rsidRDefault="00B72276" w:rsidP="00B72276">
      <w:pPr>
        <w:jc w:val="both"/>
        <w:rPr>
          <w:rFonts w:cs="Arial"/>
          <w:sz w:val="24"/>
        </w:rPr>
      </w:pPr>
      <w:r w:rsidRPr="00EA15EA">
        <w:rPr>
          <w:rFonts w:cs="Arial"/>
          <w:sz w:val="24"/>
        </w:rPr>
        <w:t xml:space="preserve">Глава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EA15EA">
        <w:rPr>
          <w:rFonts w:cs="Arial"/>
          <w:sz w:val="24"/>
        </w:rPr>
        <w:t xml:space="preserve">  сельсовета</w:t>
      </w:r>
    </w:p>
    <w:p w:rsidR="00B72276" w:rsidRPr="00EA15EA" w:rsidRDefault="00B72276" w:rsidP="00B72276">
      <w:pPr>
        <w:jc w:val="both"/>
        <w:rPr>
          <w:b/>
          <w:sz w:val="24"/>
        </w:rPr>
      </w:pPr>
      <w:proofErr w:type="spellStart"/>
      <w:r>
        <w:rPr>
          <w:rFonts w:cs="Arial"/>
          <w:sz w:val="24"/>
        </w:rPr>
        <w:t>Медвенского</w:t>
      </w:r>
      <w:proofErr w:type="spellEnd"/>
      <w:r w:rsidRPr="00EA15EA">
        <w:rPr>
          <w:rFonts w:cs="Arial"/>
          <w:sz w:val="24"/>
        </w:rPr>
        <w:t xml:space="preserve"> района                                                                 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B72276" w:rsidRDefault="00B72276" w:rsidP="00B72276">
      <w:pPr>
        <w:ind w:firstLine="709"/>
        <w:jc w:val="both"/>
        <w:rPr>
          <w:b/>
        </w:rPr>
      </w:pPr>
    </w:p>
    <w:p w:rsidR="00B72276" w:rsidRDefault="00B72276" w:rsidP="00B72276">
      <w:pPr>
        <w:jc w:val="both"/>
      </w:pPr>
    </w:p>
    <w:p w:rsidR="00B72276" w:rsidRDefault="00B72276" w:rsidP="00B72276">
      <w:pPr>
        <w:jc w:val="both"/>
      </w:pPr>
    </w:p>
    <w:p w:rsidR="00B72276" w:rsidRDefault="00B72276" w:rsidP="00B72276">
      <w:pPr>
        <w:pStyle w:val="a5"/>
        <w:spacing w:after="0"/>
        <w:ind w:left="5445"/>
        <w:jc w:val="center"/>
      </w:pPr>
    </w:p>
    <w:p w:rsidR="00B72276" w:rsidRDefault="00B72276" w:rsidP="00B72276">
      <w:pPr>
        <w:pStyle w:val="a5"/>
        <w:spacing w:after="0"/>
        <w:ind w:left="5445"/>
        <w:jc w:val="center"/>
      </w:pPr>
    </w:p>
    <w:p w:rsidR="00B72276" w:rsidRDefault="00B72276" w:rsidP="00B72276">
      <w:pPr>
        <w:sectPr w:rsidR="00B72276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B72276" w:rsidRDefault="00B72276" w:rsidP="00B72276">
      <w:pPr>
        <w:pStyle w:val="a5"/>
        <w:spacing w:after="0"/>
        <w:ind w:left="9781"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>Утвержден</w:t>
      </w:r>
    </w:p>
    <w:p w:rsidR="00B72276" w:rsidRDefault="00B72276" w:rsidP="00B72276">
      <w:pPr>
        <w:pStyle w:val="a5"/>
        <w:spacing w:after="0"/>
        <w:ind w:left="978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постановлением Администрации</w:t>
      </w:r>
    </w:p>
    <w:p w:rsidR="00B72276" w:rsidRDefault="00B72276" w:rsidP="00B72276">
      <w:pPr>
        <w:pStyle w:val="a5"/>
        <w:spacing w:after="0"/>
        <w:ind w:left="978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B72276" w:rsidRDefault="00B72276" w:rsidP="00B72276">
      <w:pPr>
        <w:pStyle w:val="a5"/>
        <w:spacing w:after="0"/>
        <w:ind w:left="978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B72276" w:rsidRPr="002B1BDF" w:rsidRDefault="00B72276" w:rsidP="00B72276">
      <w:pPr>
        <w:pStyle w:val="a5"/>
        <w:spacing w:after="0"/>
        <w:ind w:left="9781"/>
        <w:jc w:val="right"/>
        <w:rPr>
          <w:b/>
        </w:rPr>
      </w:pPr>
      <w:r>
        <w:rPr>
          <w:rFonts w:ascii="Arial" w:hAnsi="Arial" w:cs="Arial"/>
        </w:rPr>
        <w:t>от 01 апреля 2025 г. № 12-па</w:t>
      </w:r>
    </w:p>
    <w:p w:rsidR="00B72276" w:rsidRDefault="00B72276" w:rsidP="00B72276">
      <w:pPr>
        <w:tabs>
          <w:tab w:val="left" w:pos="930"/>
        </w:tabs>
        <w:jc w:val="center"/>
        <w:rPr>
          <w:b/>
        </w:rPr>
      </w:pPr>
      <w:bookmarkStart w:id="1" w:name="P89"/>
      <w:bookmarkEnd w:id="1"/>
    </w:p>
    <w:p w:rsidR="00B72276" w:rsidRDefault="00B72276" w:rsidP="00B72276">
      <w:pPr>
        <w:tabs>
          <w:tab w:val="left" w:pos="930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ПЛАН  </w:t>
      </w:r>
    </w:p>
    <w:p w:rsidR="00B72276" w:rsidRDefault="00B72276" w:rsidP="00B72276">
      <w:pPr>
        <w:tabs>
          <w:tab w:val="left" w:pos="930"/>
        </w:tabs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мероприятий Администрации </w:t>
      </w:r>
      <w:proofErr w:type="spellStart"/>
      <w:r>
        <w:rPr>
          <w:rFonts w:cs="Arial"/>
          <w:b/>
          <w:sz w:val="32"/>
          <w:szCs w:val="32"/>
        </w:rPr>
        <w:t>Гостомлянского</w:t>
      </w:r>
      <w:proofErr w:type="spellEnd"/>
      <w:r>
        <w:rPr>
          <w:rFonts w:cs="Arial"/>
          <w:b/>
          <w:sz w:val="32"/>
          <w:szCs w:val="32"/>
        </w:rPr>
        <w:t xml:space="preserve"> сельсовета </w:t>
      </w:r>
      <w:proofErr w:type="spellStart"/>
      <w:r>
        <w:rPr>
          <w:rFonts w:cs="Arial"/>
          <w:b/>
          <w:sz w:val="32"/>
          <w:szCs w:val="32"/>
        </w:rPr>
        <w:t>Медвенского</w:t>
      </w:r>
      <w:proofErr w:type="spellEnd"/>
      <w:r>
        <w:rPr>
          <w:rFonts w:cs="Arial"/>
          <w:b/>
          <w:sz w:val="32"/>
          <w:szCs w:val="32"/>
        </w:rPr>
        <w:t xml:space="preserve"> района Курской области по противодействию коррупции на 2025-2027</w:t>
      </w:r>
      <w:r>
        <w:rPr>
          <w:rFonts w:cs="Arial"/>
          <w:b/>
          <w:color w:val="FF0000"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годы </w:t>
      </w:r>
    </w:p>
    <w:p w:rsidR="00B72276" w:rsidRDefault="00B72276" w:rsidP="00B72276">
      <w:pPr>
        <w:pStyle w:val="ConsPlusNormal"/>
        <w:jc w:val="both"/>
        <w:rPr>
          <w:rFonts w:cs="Arial"/>
          <w:sz w:val="32"/>
          <w:szCs w:val="32"/>
        </w:rPr>
      </w:pPr>
    </w:p>
    <w:tbl>
      <w:tblPr>
        <w:tblW w:w="15140" w:type="dxa"/>
        <w:tblInd w:w="-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197"/>
        <w:gridCol w:w="6313"/>
        <w:gridCol w:w="3468"/>
        <w:gridCol w:w="252"/>
        <w:gridCol w:w="1530"/>
        <w:gridCol w:w="202"/>
        <w:gridCol w:w="142"/>
        <w:gridCol w:w="2421"/>
      </w:tblGrid>
      <w:tr w:rsidR="00B72276" w:rsidTr="00383240">
        <w:trPr>
          <w:trHeight w:val="5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№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gramStart"/>
            <w:r w:rsidRPr="00EA15EA">
              <w:rPr>
                <w:rFonts w:cs="Arial"/>
                <w:sz w:val="24"/>
              </w:rPr>
              <w:t>п</w:t>
            </w:r>
            <w:proofErr w:type="gramEnd"/>
            <w:r w:rsidRPr="00EA15EA">
              <w:rPr>
                <w:rFonts w:cs="Arial"/>
                <w:sz w:val="24"/>
              </w:rPr>
              <w:t>/п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Наименование мероприятия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Ожидаемый результат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Срок реализации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Ответственный исполнитель</w:t>
            </w:r>
          </w:p>
        </w:tc>
      </w:tr>
      <w:tr w:rsidR="00B72276" w:rsidTr="00383240"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EA15EA">
              <w:rPr>
                <w:rFonts w:cs="Arial"/>
                <w:b/>
                <w:sz w:val="24"/>
              </w:rPr>
              <w:t>1. Координационные мероприятия механизмов противодействия коррупции</w:t>
            </w:r>
          </w:p>
        </w:tc>
      </w:tr>
      <w:tr w:rsidR="00B72276" w:rsidTr="00383240"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EA15EA">
              <w:rPr>
                <w:rFonts w:cs="Arial"/>
                <w:b/>
                <w:sz w:val="24"/>
              </w:rPr>
              <w:t>1.1. Правовое обеспечение в сфере противодействия коррупции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1.1.1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Проведение антикоррупционной экспертизы проектов нормативных правовых актов и принятых нормативных правовых актов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Выявление и устранение в проектах нормативных правовых актов  и в нормативных правовых актах </w:t>
            </w:r>
            <w:proofErr w:type="spellStart"/>
            <w:r w:rsidRPr="00EA15EA">
              <w:rPr>
                <w:rFonts w:cs="Arial"/>
                <w:sz w:val="24"/>
              </w:rPr>
              <w:t>коррупциогенных</w:t>
            </w:r>
            <w:proofErr w:type="spellEnd"/>
            <w:r w:rsidRPr="00EA15EA">
              <w:rPr>
                <w:rFonts w:cs="Arial"/>
                <w:sz w:val="24"/>
              </w:rPr>
              <w:t xml:space="preserve"> факторов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EA15EA">
              <w:rPr>
                <w:rFonts w:cs="Arial"/>
                <w:b/>
                <w:sz w:val="24"/>
              </w:rPr>
              <w:t>1.2. Организационное обеспечение антикоррупционных мероприятий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1.2.1.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Предоставление информации о реализации планов мероприятий по противодействию коррупции на 2025-2027 годы Главе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EA15EA">
              <w:rPr>
                <w:rFonts w:cs="Arial"/>
                <w:b/>
                <w:sz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1.3.1.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Обеспечение своевременного представления </w:t>
            </w:r>
            <w:r w:rsidRPr="00EA15EA">
              <w:rPr>
                <w:rFonts w:cs="Arial"/>
                <w:sz w:val="24"/>
              </w:rPr>
              <w:lastRenderedPageBreak/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 xml:space="preserve">Обеспечение исполнения </w:t>
            </w:r>
            <w:r w:rsidRPr="00EA15EA">
              <w:rPr>
                <w:rFonts w:cs="Arial"/>
                <w:sz w:val="24"/>
              </w:rPr>
              <w:lastRenderedPageBreak/>
              <w:t>обязанностей, предусмотренных действующим законодательством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lastRenderedPageBreak/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1.3.2.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DD5A7B" w:rsidRDefault="00B72276" w:rsidP="00383240">
            <w:pPr>
              <w:pStyle w:val="a3"/>
              <w:rPr>
                <w:sz w:val="24"/>
              </w:rPr>
            </w:pPr>
            <w:proofErr w:type="gramStart"/>
            <w:r w:rsidRPr="00DD5A7B">
              <w:rPr>
                <w:sz w:val="24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Администрации </w:t>
            </w:r>
            <w:proofErr w:type="spellStart"/>
            <w:r w:rsidRPr="00DD5A7B">
              <w:rPr>
                <w:sz w:val="24"/>
              </w:rPr>
              <w:t>Гостомлянского</w:t>
            </w:r>
            <w:proofErr w:type="spellEnd"/>
            <w:r w:rsidRPr="00DD5A7B">
              <w:rPr>
                <w:sz w:val="24"/>
              </w:rPr>
              <w:t xml:space="preserve">  сельсовета </w:t>
            </w:r>
            <w:proofErr w:type="spellStart"/>
            <w:r w:rsidRPr="00DD5A7B">
              <w:rPr>
                <w:sz w:val="24"/>
              </w:rPr>
              <w:t>Медвенского</w:t>
            </w:r>
            <w:proofErr w:type="spellEnd"/>
            <w:r w:rsidRPr="00DD5A7B">
              <w:rPr>
                <w:sz w:val="24"/>
              </w:rPr>
              <w:t xml:space="preserve">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муниципального учреждения </w:t>
            </w:r>
            <w:proofErr w:type="spellStart"/>
            <w:r w:rsidRPr="00DD5A7B">
              <w:rPr>
                <w:sz w:val="24"/>
              </w:rPr>
              <w:t>Гостомлянского</w:t>
            </w:r>
            <w:proofErr w:type="spellEnd"/>
            <w:r w:rsidRPr="00DD5A7B">
              <w:rPr>
                <w:sz w:val="24"/>
              </w:rPr>
              <w:t xml:space="preserve">  сельсовета </w:t>
            </w:r>
            <w:proofErr w:type="spellStart"/>
            <w:r w:rsidRPr="00DD5A7B">
              <w:rPr>
                <w:sz w:val="24"/>
              </w:rPr>
              <w:t>Медвенского</w:t>
            </w:r>
            <w:proofErr w:type="spellEnd"/>
            <w:r w:rsidRPr="00DD5A7B">
              <w:rPr>
                <w:sz w:val="24"/>
              </w:rPr>
              <w:t xml:space="preserve"> района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DD5A7B" w:rsidRDefault="00B72276" w:rsidP="00383240">
            <w:pPr>
              <w:pStyle w:val="a3"/>
              <w:rPr>
                <w:sz w:val="24"/>
              </w:rPr>
            </w:pPr>
            <w:r w:rsidRPr="00DD5A7B">
              <w:rPr>
                <w:sz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1.3.3.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DD5A7B" w:rsidRDefault="00B72276" w:rsidP="00383240">
            <w:pPr>
              <w:pStyle w:val="a3"/>
              <w:rPr>
                <w:sz w:val="24"/>
              </w:rPr>
            </w:pPr>
            <w:r w:rsidRPr="00DD5A7B">
              <w:rPr>
                <w:sz w:val="24"/>
              </w:rPr>
              <w:t xml:space="preserve">Анализ сведений о доходах, расходах, об имуществе и обязательствах имущественного характера  муниципальных служащих Администрации </w:t>
            </w:r>
            <w:proofErr w:type="spellStart"/>
            <w:r w:rsidRPr="00DD5A7B">
              <w:rPr>
                <w:sz w:val="24"/>
              </w:rPr>
              <w:t>Гостомлянского</w:t>
            </w:r>
            <w:proofErr w:type="spellEnd"/>
            <w:r w:rsidRPr="00DD5A7B">
              <w:rPr>
                <w:sz w:val="24"/>
              </w:rPr>
              <w:t xml:space="preserve">  сельсовета </w:t>
            </w:r>
            <w:proofErr w:type="spellStart"/>
            <w:r w:rsidRPr="00DD5A7B">
              <w:rPr>
                <w:sz w:val="24"/>
              </w:rPr>
              <w:t>Медвенского</w:t>
            </w:r>
            <w:proofErr w:type="spellEnd"/>
            <w:r w:rsidRPr="00DD5A7B">
              <w:rPr>
                <w:sz w:val="24"/>
              </w:rPr>
              <w:t xml:space="preserve"> района, а также членов их семей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DD5A7B" w:rsidRDefault="00B72276" w:rsidP="00383240">
            <w:pPr>
              <w:pStyle w:val="a3"/>
              <w:rPr>
                <w:sz w:val="24"/>
              </w:rPr>
            </w:pPr>
            <w:r w:rsidRPr="00DD5A7B">
              <w:rPr>
                <w:sz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1.3.4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Осуществление мер по предупреждению коррупции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1.3.5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Анализ сведений, содержащихся в анкетах, предоставляемых для поступления на муниципальную службу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района, должности муниципальной службы Администрации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lastRenderedPageBreak/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 xml:space="preserve">Осуществление мер по предупреждению коррупции, в отношении лиц, замещающих муниципальные должности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lastRenderedPageBreak/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и муниципальных служащих Администрации 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1.3.6.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Ознакомление граждан при поступлении на муниципальную службу Администрации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r w:rsidRPr="00EA15EA">
              <w:rPr>
                <w:rFonts w:cs="Arial"/>
                <w:sz w:val="24"/>
              </w:rPr>
              <w:t xml:space="preserve">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EA15EA">
              <w:rPr>
                <w:rFonts w:cs="Arial"/>
                <w:b/>
                <w:sz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>
              <w:rPr>
                <w:rFonts w:cs="Arial"/>
                <w:b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b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b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b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2.1.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Обеспечение эффективного общественного </w:t>
            </w:r>
            <w:proofErr w:type="gramStart"/>
            <w:r w:rsidRPr="00EA15EA">
              <w:rPr>
                <w:rFonts w:cs="Arial"/>
                <w:sz w:val="24"/>
              </w:rPr>
              <w:t>контроля за</w:t>
            </w:r>
            <w:proofErr w:type="gramEnd"/>
            <w:r w:rsidRPr="00EA15EA">
              <w:rPr>
                <w:rFonts w:cs="Arial"/>
                <w:sz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2.2.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Реализация принципов контрактной системы в сфере закупок, предупреждение, выявление нарушений </w:t>
            </w:r>
            <w:r w:rsidRPr="00EA15EA">
              <w:rPr>
                <w:rFonts w:cs="Arial"/>
                <w:sz w:val="24"/>
              </w:rPr>
              <w:lastRenderedPageBreak/>
              <w:t>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2.3</w:t>
            </w:r>
          </w:p>
        </w:tc>
        <w:tc>
          <w:tcPr>
            <w:tcW w:w="6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gramStart"/>
            <w:r w:rsidRPr="00EA15EA">
              <w:rPr>
                <w:rFonts w:cs="Arial"/>
                <w:sz w:val="24"/>
              </w:rPr>
              <w:t>Контроль за</w:t>
            </w:r>
            <w:proofErr w:type="gramEnd"/>
            <w:r w:rsidRPr="00EA15EA">
              <w:rPr>
                <w:rFonts w:cs="Arial"/>
                <w:sz w:val="24"/>
              </w:rPr>
              <w:t xml:space="preserve"> использованием имущества, находящегося в собственности муниципального образования «</w:t>
            </w:r>
            <w:proofErr w:type="spellStart"/>
            <w:r>
              <w:rPr>
                <w:rFonts w:cs="Arial"/>
                <w:sz w:val="24"/>
              </w:rPr>
              <w:t>Гостомлянское</w:t>
            </w:r>
            <w:proofErr w:type="spellEnd"/>
            <w:r>
              <w:rPr>
                <w:rFonts w:cs="Arial"/>
                <w:sz w:val="24"/>
              </w:rPr>
              <w:t xml:space="preserve"> сельское поселение</w:t>
            </w:r>
            <w:r w:rsidRPr="00EA15EA">
              <w:rPr>
                <w:rFonts w:cs="Arial"/>
                <w:sz w:val="24"/>
              </w:rPr>
              <w:t xml:space="preserve">»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>
              <w:rPr>
                <w:rFonts w:cs="Arial"/>
                <w:sz w:val="24"/>
              </w:rPr>
              <w:t xml:space="preserve"> муниципального</w:t>
            </w:r>
            <w:r w:rsidRPr="00EA15EA">
              <w:rPr>
                <w:rFonts w:cs="Arial"/>
                <w:sz w:val="24"/>
              </w:rPr>
              <w:t xml:space="preserve"> района Курской области, земельных участков, находящихся в собственности муниципального образования «</w:t>
            </w:r>
            <w:proofErr w:type="spellStart"/>
            <w:r>
              <w:rPr>
                <w:rFonts w:cs="Arial"/>
                <w:sz w:val="24"/>
              </w:rPr>
              <w:t>Гостомлянское</w:t>
            </w:r>
            <w:proofErr w:type="spellEnd"/>
            <w:r>
              <w:rPr>
                <w:rFonts w:cs="Arial"/>
                <w:sz w:val="24"/>
              </w:rPr>
              <w:t xml:space="preserve"> сельское поселение</w:t>
            </w:r>
            <w:r w:rsidRPr="00EA15EA">
              <w:rPr>
                <w:rFonts w:cs="Arial"/>
                <w:sz w:val="24"/>
              </w:rPr>
              <w:t xml:space="preserve">»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>
              <w:rPr>
                <w:rFonts w:cs="Arial"/>
                <w:sz w:val="24"/>
              </w:rPr>
              <w:t xml:space="preserve"> муниципального</w:t>
            </w:r>
            <w:r w:rsidRPr="00EA15EA">
              <w:rPr>
                <w:rFonts w:cs="Arial"/>
                <w:sz w:val="24"/>
              </w:rPr>
              <w:t xml:space="preserve"> района Курской области, в том числе контроль в части своевременного внесения арендной платы в бюджет поселения.</w:t>
            </w:r>
          </w:p>
        </w:tc>
        <w:tc>
          <w:tcPr>
            <w:tcW w:w="3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Обеспечение эффективного использования имущества, находящегося в собственности   муниципального образования «</w:t>
            </w:r>
            <w:proofErr w:type="spellStart"/>
            <w:r>
              <w:rPr>
                <w:rFonts w:cs="Arial"/>
                <w:sz w:val="24"/>
              </w:rPr>
              <w:t>Гостомлянское</w:t>
            </w:r>
            <w:proofErr w:type="spellEnd"/>
            <w:r>
              <w:rPr>
                <w:rFonts w:cs="Arial"/>
                <w:sz w:val="24"/>
              </w:rPr>
              <w:t xml:space="preserve"> сельское поселение</w:t>
            </w:r>
            <w:r w:rsidRPr="00EA15EA">
              <w:rPr>
                <w:rFonts w:cs="Arial"/>
                <w:sz w:val="24"/>
              </w:rPr>
              <w:t xml:space="preserve">»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>
              <w:rPr>
                <w:rFonts w:cs="Arial"/>
                <w:sz w:val="24"/>
              </w:rPr>
              <w:t xml:space="preserve"> муниципального</w:t>
            </w:r>
            <w:r w:rsidRPr="00EA15EA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7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EA15EA">
              <w:rPr>
                <w:rFonts w:cs="Arial"/>
                <w:b/>
                <w:sz w:val="24"/>
              </w:rPr>
              <w:t xml:space="preserve">3. Совершенствование взаимодействия Администрации </w:t>
            </w:r>
            <w:proofErr w:type="spellStart"/>
            <w:r>
              <w:rPr>
                <w:rFonts w:cs="Arial"/>
                <w:b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b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b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b/>
                <w:sz w:val="24"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B72276" w:rsidTr="00383240"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EA15EA">
              <w:rPr>
                <w:rFonts w:cs="Arial"/>
                <w:b/>
                <w:sz w:val="24"/>
              </w:rPr>
              <w:t>3.1. Повышение уровня правовой грамотности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3.1.1.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законодательством, с указанием количества и тематики проведенных семинаров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области, формирование отрицательного отношения к коррупции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3.1.2.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gramStart"/>
            <w:r w:rsidRPr="00EA15EA">
              <w:rPr>
                <w:rFonts w:cs="Arial"/>
                <w:sz w:val="24"/>
              </w:rPr>
              <w:t xml:space="preserve">Организация участия муниципальных служащих  Администрации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области, в должностные </w:t>
            </w:r>
            <w:r w:rsidRPr="00EA15EA">
              <w:rPr>
                <w:rFonts w:cs="Arial"/>
                <w:sz w:val="24"/>
              </w:rPr>
              <w:lastRenderedPageBreak/>
              <w:t>обязанности которых входит участие в проведении закупок товаров, работ, услуг для обеспечения муниципальных нужд, в 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</w:t>
            </w:r>
            <w:proofErr w:type="gramEnd"/>
            <w:r w:rsidRPr="00EA15EA">
              <w:rPr>
                <w:rFonts w:cs="Arial"/>
                <w:sz w:val="24"/>
              </w:rPr>
              <w:t xml:space="preserve"> </w:t>
            </w:r>
            <w:proofErr w:type="gramStart"/>
            <w:r w:rsidRPr="00EA15EA">
              <w:rPr>
                <w:rFonts w:cs="Arial"/>
                <w:sz w:val="24"/>
              </w:rPr>
              <w:t>мероприятиях</w:t>
            </w:r>
            <w:proofErr w:type="gramEnd"/>
            <w:r w:rsidRPr="00EA15EA">
              <w:rPr>
                <w:rFonts w:cs="Arial"/>
                <w:sz w:val="24"/>
              </w:rPr>
              <w:t xml:space="preserve"> по профессиональному развитию в области противодействия коррупции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proofErr w:type="spellStart"/>
            <w:r>
              <w:rPr>
                <w:rFonts w:cs="Arial"/>
                <w:sz w:val="24"/>
              </w:rPr>
              <w:lastRenderedPageBreak/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области, а также </w:t>
            </w:r>
            <w:proofErr w:type="gramStart"/>
            <w:r w:rsidRPr="00EA15EA">
              <w:rPr>
                <w:rFonts w:cs="Arial"/>
                <w:sz w:val="24"/>
              </w:rPr>
              <w:t>работников</w:t>
            </w:r>
            <w:proofErr w:type="gramEnd"/>
            <w:r w:rsidRPr="00EA15EA">
              <w:rPr>
                <w:rFonts w:cs="Arial"/>
                <w:sz w:val="24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lastRenderedPageBreak/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3.1.3.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gramStart"/>
            <w:r w:rsidRPr="00EA15EA">
              <w:rPr>
                <w:rFonts w:cs="Arial"/>
                <w:sz w:val="24"/>
              </w:rPr>
              <w:t xml:space="preserve">Обеспечение участия муниципальных служащих Администрации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</w:t>
            </w:r>
            <w:proofErr w:type="gramEnd"/>
            <w:r w:rsidRPr="00EA15EA">
              <w:rPr>
                <w:rFonts w:cs="Arial"/>
                <w:sz w:val="24"/>
              </w:rPr>
              <w:t xml:space="preserve"> в мероприятиях по профессиональному развитию в области противодействия коррупции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Исключение фактов коррупции среди муниципальных служащих  Администрации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области, а также </w:t>
            </w:r>
            <w:proofErr w:type="gramStart"/>
            <w:r w:rsidRPr="00EA15EA">
              <w:rPr>
                <w:rFonts w:cs="Arial"/>
                <w:sz w:val="24"/>
              </w:rPr>
              <w:t>работников</w:t>
            </w:r>
            <w:proofErr w:type="gramEnd"/>
            <w:r w:rsidRPr="00EA15EA">
              <w:rPr>
                <w:rFonts w:cs="Arial"/>
                <w:sz w:val="24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EA15EA">
              <w:rPr>
                <w:rFonts w:cs="Arial"/>
                <w:b/>
                <w:sz w:val="24"/>
              </w:rPr>
              <w:t>3.2.Обеспечение взаимодействия с представителями общественности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3.2.1.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lastRenderedPageBreak/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области, с указанием тематики и количества проведенных мероприятий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</w:t>
            </w:r>
            <w:r w:rsidRPr="00EA15EA">
              <w:rPr>
                <w:rFonts w:cs="Arial"/>
                <w:sz w:val="24"/>
              </w:rPr>
              <w:lastRenderedPageBreak/>
              <w:t>района</w:t>
            </w:r>
          </w:p>
        </w:tc>
      </w:tr>
      <w:tr w:rsidR="00B72276" w:rsidTr="00383240">
        <w:trPr>
          <w:trHeight w:val="61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lastRenderedPageBreak/>
              <w:t>3.2.2.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Оценка уровня коррупции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rPr>
          <w:trHeight w:val="616"/>
        </w:trPr>
        <w:tc>
          <w:tcPr>
            <w:tcW w:w="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3.2.3</w:t>
            </w:r>
          </w:p>
        </w:tc>
        <w:tc>
          <w:tcPr>
            <w:tcW w:w="6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Рассмотрение </w:t>
            </w:r>
            <w:proofErr w:type="gramStart"/>
            <w:r w:rsidRPr="00EA15EA">
              <w:rPr>
                <w:rFonts w:cs="Arial"/>
                <w:sz w:val="24"/>
              </w:rPr>
              <w:t>результатов исполнения антикоррупционных планов противодействия коррупции</w:t>
            </w:r>
            <w:proofErr w:type="gramEnd"/>
            <w:r w:rsidRPr="00EA15EA">
              <w:rPr>
                <w:rFonts w:cs="Arial"/>
                <w:sz w:val="24"/>
              </w:rPr>
              <w:t xml:space="preserve"> на заседаниях общественных советов, с предоставлением протоколов (выписок из протоколов) заседаний общественных советов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Привлечение внимания общественности к профилактике коррупции 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rPr>
          <w:trHeight w:val="616"/>
        </w:trPr>
        <w:tc>
          <w:tcPr>
            <w:tcW w:w="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3.2.4</w:t>
            </w:r>
          </w:p>
        </w:tc>
        <w:tc>
          <w:tcPr>
            <w:tcW w:w="6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Рассмотрение </w:t>
            </w:r>
            <w:proofErr w:type="gramStart"/>
            <w:r w:rsidRPr="00EA15EA">
              <w:rPr>
                <w:rFonts w:cs="Arial"/>
                <w:sz w:val="24"/>
              </w:rPr>
              <w:t>результатов исполнения Плана мероприятий Администрации</w:t>
            </w:r>
            <w:proofErr w:type="gramEnd"/>
            <w:r w:rsidRPr="00EA15EA"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 Курской области по противодействию коррупции на 2025-2027 годы на заседании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Привлечение внимания общественности к профилактике коррупции 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  <w:lang w:val="en-US"/>
              </w:rPr>
              <w:t>I</w:t>
            </w:r>
            <w:r w:rsidRPr="00EA15EA">
              <w:rPr>
                <w:rFonts w:cs="Arial"/>
                <w:sz w:val="24"/>
              </w:rPr>
              <w:t xml:space="preserve"> квартал 2026 г.,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I квартал 2027 г.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tr w:rsidR="00B72276" w:rsidTr="00383240">
        <w:trPr>
          <w:trHeight w:val="218"/>
        </w:trPr>
        <w:tc>
          <w:tcPr>
            <w:tcW w:w="15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D96338" w:rsidRDefault="00B72276" w:rsidP="00383240">
            <w:pPr>
              <w:pStyle w:val="a3"/>
              <w:jc w:val="center"/>
              <w:rPr>
                <w:rFonts w:cs="Arial"/>
                <w:b/>
                <w:sz w:val="24"/>
              </w:rPr>
            </w:pPr>
            <w:r w:rsidRPr="00D96338">
              <w:rPr>
                <w:rFonts w:cs="Arial"/>
                <w:b/>
                <w:sz w:val="24"/>
              </w:rPr>
              <w:t>3.3. Обеспечение открытости органов местного самоуправления</w:t>
            </w:r>
          </w:p>
        </w:tc>
      </w:tr>
      <w:tr w:rsidR="00B72276" w:rsidTr="00383240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3.3.1.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>2025-2027 гг.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r w:rsidRPr="00EA15EA">
              <w:rPr>
                <w:rFonts w:cs="Arial"/>
                <w:sz w:val="24"/>
              </w:rPr>
              <w:t xml:space="preserve">Администрация  </w:t>
            </w:r>
          </w:p>
          <w:p w:rsidR="00B72276" w:rsidRPr="00EA15EA" w:rsidRDefault="00B72276" w:rsidP="00383240">
            <w:pPr>
              <w:pStyle w:val="a3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сельсовета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 w:rsidRPr="00EA15EA">
              <w:rPr>
                <w:rFonts w:cs="Arial"/>
                <w:sz w:val="24"/>
              </w:rPr>
              <w:t xml:space="preserve"> района</w:t>
            </w:r>
          </w:p>
        </w:tc>
      </w:tr>
      <w:bookmarkEnd w:id="0"/>
    </w:tbl>
    <w:p w:rsidR="00B72276" w:rsidRDefault="00B72276">
      <w:pPr>
        <w:sectPr w:rsidR="00B72276" w:rsidSect="00B7227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7F52" w:rsidRDefault="00B72276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0C"/>
    <w:rsid w:val="0030799A"/>
    <w:rsid w:val="00437E0C"/>
    <w:rsid w:val="00B67EB4"/>
    <w:rsid w:val="00B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7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227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B7227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B7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22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 Indent"/>
    <w:basedOn w:val="a"/>
    <w:link w:val="a6"/>
    <w:unhideWhenUsed/>
    <w:rsid w:val="00B72276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B72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7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227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B7227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B7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22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 Indent"/>
    <w:basedOn w:val="a"/>
    <w:link w:val="a6"/>
    <w:unhideWhenUsed/>
    <w:rsid w:val="00B72276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B72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10153</Characters>
  <Application>Microsoft Office Word</Application>
  <DocSecurity>0</DocSecurity>
  <Lines>84</Lines>
  <Paragraphs>23</Paragraphs>
  <ScaleCrop>false</ScaleCrop>
  <Company>HP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2025-05-27T12:53:00Z</dcterms:created>
  <dcterms:modified xsi:type="dcterms:W3CDTF">2025-05-27T12:53:00Z</dcterms:modified>
</cp:coreProperties>
</file>